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141" w:rsidRDefault="00E80141" w:rsidP="00E80141">
      <w:pPr>
        <w:pStyle w:val="a5"/>
        <w:keepLines/>
        <w:tabs>
          <w:tab w:val="right" w:pos="10440"/>
          <w:tab w:val="right" w:pos="13323"/>
        </w:tabs>
        <w:spacing w:before="60" w:after="60"/>
        <w:rPr>
          <w:rFonts w:cs="Arial"/>
          <w:b w:val="0"/>
          <w:sz w:val="24"/>
          <w:szCs w:val="24"/>
          <w:lang w:eastAsia="zh-CN"/>
        </w:rPr>
      </w:pPr>
      <w:r>
        <w:rPr>
          <w:rFonts w:cs="Arial"/>
          <w:sz w:val="24"/>
          <w:szCs w:val="24"/>
        </w:rPr>
        <w:t>3GPP TSG-RAN WG4 Meeting #</w:t>
      </w:r>
      <w:r>
        <w:rPr>
          <w:rFonts w:cs="Arial"/>
        </w:rPr>
        <w:t xml:space="preserve"> </w:t>
      </w:r>
      <w:r>
        <w:rPr>
          <w:rFonts w:cs="Arial"/>
          <w:sz w:val="24"/>
          <w:szCs w:val="24"/>
        </w:rPr>
        <w:t>105</w:t>
      </w:r>
      <w:r>
        <w:rPr>
          <w:rFonts w:eastAsiaTheme="minorEastAsia" w:cs="Arial" w:hint="eastAsia"/>
          <w:sz w:val="24"/>
          <w:szCs w:val="24"/>
          <w:lang w:eastAsia="zh-CN"/>
        </w:rPr>
        <w:t xml:space="preserve">                                                                </w:t>
      </w:r>
      <w:r w:rsidR="00DB2990" w:rsidRPr="00DB2990">
        <w:rPr>
          <w:rFonts w:cs="Arial"/>
          <w:sz w:val="24"/>
          <w:szCs w:val="24"/>
        </w:rPr>
        <w:t>R4-2218483</w:t>
      </w:r>
    </w:p>
    <w:p w:rsidR="00E80141" w:rsidRDefault="00E80141" w:rsidP="00E80141">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 November 14 – November 18, 2022</w:t>
      </w:r>
    </w:p>
    <w:p w:rsidR="00A13C4C" w:rsidRPr="00E80141"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B82D4F" w:rsidRPr="00B82D4F">
        <w:rPr>
          <w:rFonts w:ascii="Arial" w:hAnsi="Arial" w:cs="Arial"/>
          <w:b w:val="0"/>
        </w:rPr>
        <w:t>Discussion on reply LS on maximum number of UL subbands for duplex evolution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F07294"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BF5B30" w:rsidRPr="00BF5B30">
        <w:rPr>
          <w:rFonts w:ascii="Arial" w:hAnsi="Arial" w:cs="Arial"/>
          <w:b w:val="0"/>
        </w:rPr>
        <w:t>8.18.2.2.2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633F4E">
        <w:rPr>
          <w:rFonts w:ascii="Arial" w:hAnsi="Arial" w:cs="Arial" w:hint="eastAsia"/>
          <w:b w:val="0"/>
        </w:rPr>
        <w:t>Discussion</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Background</w:t>
      </w:r>
    </w:p>
    <w:p w:rsidR="00CB34FD" w:rsidRPr="008539D5" w:rsidRDefault="008539D5" w:rsidP="008539D5">
      <w:pPr>
        <w:overflowPunct/>
        <w:autoSpaceDE/>
        <w:adjustRightInd/>
        <w:rPr>
          <w:color w:val="000000" w:themeColor="text1"/>
          <w:sz w:val="20"/>
        </w:rPr>
      </w:pPr>
      <w:r>
        <w:rPr>
          <w:rFonts w:hint="eastAsia"/>
          <w:color w:val="000000" w:themeColor="text1"/>
          <w:sz w:val="20"/>
          <w:lang w:val="en-US"/>
        </w:rPr>
        <w:t xml:space="preserve">RAN1 sent </w:t>
      </w:r>
      <w:r>
        <w:rPr>
          <w:color w:val="000000" w:themeColor="text1"/>
          <w:sz w:val="20"/>
          <w:lang w:val="en-US"/>
        </w:rPr>
        <w:t>“</w:t>
      </w:r>
      <w:r w:rsidRPr="008539D5">
        <w:rPr>
          <w:color w:val="000000" w:themeColor="text1"/>
          <w:sz w:val="20"/>
          <w:lang w:val="en-US"/>
        </w:rPr>
        <w:t>LS on maximum number of UL subbands for duplex evolution”</w:t>
      </w:r>
      <w:r w:rsidRPr="008539D5">
        <w:rPr>
          <w:rFonts w:hint="eastAsia"/>
          <w:color w:val="000000" w:themeColor="text1"/>
          <w:sz w:val="20"/>
          <w:lang w:val="en-US"/>
        </w:rPr>
        <w:t xml:space="preserve"> </w:t>
      </w:r>
      <w:r>
        <w:rPr>
          <w:rFonts w:hint="eastAsia"/>
          <w:color w:val="000000" w:themeColor="text1"/>
          <w:sz w:val="20"/>
          <w:lang w:val="en-US"/>
        </w:rPr>
        <w:t>to RAN4 [1]. This contribution provides a draft reply LS from RAN4.</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4C2791" w:rsidRDefault="008539D5" w:rsidP="008539D5">
      <w:pPr>
        <w:overflowPunct/>
        <w:autoSpaceDE/>
        <w:adjustRightInd/>
        <w:rPr>
          <w:color w:val="000000" w:themeColor="text1"/>
          <w:sz w:val="20"/>
          <w:lang w:val="en-US"/>
        </w:rPr>
      </w:pPr>
      <w:r w:rsidRPr="008539D5">
        <w:rPr>
          <w:rFonts w:hint="eastAsia"/>
          <w:color w:val="000000" w:themeColor="text1"/>
          <w:sz w:val="20"/>
          <w:lang w:val="en-US"/>
        </w:rPr>
        <w:t>The followings are the content of the RAN1 LS,</w:t>
      </w:r>
    </w:p>
    <w:p w:rsidR="000F1AE1" w:rsidRPr="008539D5" w:rsidRDefault="000F1AE1" w:rsidP="008539D5">
      <w:pPr>
        <w:overflowPunct/>
        <w:autoSpaceDE/>
        <w:adjustRightInd/>
        <w:rPr>
          <w:color w:val="000000" w:themeColor="text1"/>
          <w:sz w:val="20"/>
          <w:lang w:val="en-US"/>
        </w:rPr>
      </w:pPr>
      <w:r>
        <w:rPr>
          <w:rFonts w:hint="eastAsia"/>
          <w:color w:val="000000" w:themeColor="text1"/>
          <w:sz w:val="20"/>
          <w:lang w:val="en-US"/>
        </w:rPr>
        <w:t>=====================</w:t>
      </w:r>
      <w:r w:rsidR="00B1546D">
        <w:rPr>
          <w:rFonts w:hint="eastAsia"/>
          <w:color w:val="000000" w:themeColor="text1"/>
          <w:sz w:val="20"/>
          <w:lang w:val="en-US"/>
        </w:rPr>
        <w:t>==</w:t>
      </w:r>
    </w:p>
    <w:p w:rsidR="000F1AE1" w:rsidRDefault="000F1AE1" w:rsidP="000F1AE1">
      <w:pPr>
        <w:overflowPunct/>
        <w:autoSpaceDE/>
        <w:adjustRightInd/>
        <w:spacing w:after="120"/>
        <w:rPr>
          <w:rFonts w:eastAsia="Malgun Gothic"/>
          <w:b/>
          <w:szCs w:val="24"/>
          <w:highlight w:val="green"/>
        </w:rPr>
      </w:pPr>
      <w:r>
        <w:rPr>
          <w:rFonts w:eastAsia="Malgun Gothic"/>
          <w:b/>
          <w:szCs w:val="24"/>
          <w:highlight w:val="green"/>
        </w:rPr>
        <w:t>Agreement:</w:t>
      </w:r>
    </w:p>
    <w:p w:rsidR="000F1AE1" w:rsidRDefault="000F1AE1" w:rsidP="000F1AE1">
      <w:pPr>
        <w:overflowPunct/>
        <w:autoSpaceDE/>
        <w:adjustRightInd/>
        <w:rPr>
          <w:rFonts w:eastAsia="Malgun Gothic"/>
          <w:szCs w:val="24"/>
        </w:rPr>
      </w:pPr>
      <w:r>
        <w:rPr>
          <w:rFonts w:eastAsia="Malgun Gothic"/>
          <w:szCs w:val="24"/>
        </w:rPr>
        <w:t>The maximum number of UL subbands for SBFD operation in an SBFD symbol (excluding legacy UL symbol) within a TDD carrier is one for the study in RAN1.</w:t>
      </w:r>
    </w:p>
    <w:p w:rsidR="000F1AE1" w:rsidRDefault="000F1AE1" w:rsidP="000F1AE1">
      <w:pPr>
        <w:numPr>
          <w:ilvl w:val="0"/>
          <w:numId w:val="28"/>
        </w:numPr>
        <w:suppressAutoHyphens/>
        <w:overflowPunct/>
        <w:autoSpaceDE/>
        <w:adjustRightInd/>
        <w:spacing w:before="0" w:after="50"/>
        <w:jc w:val="left"/>
        <w:textAlignment w:val="auto"/>
        <w:rPr>
          <w:rFonts w:eastAsia="Malgun Gothic"/>
          <w:szCs w:val="24"/>
          <w:lang w:eastAsia="x-none"/>
        </w:rPr>
      </w:pPr>
      <w:r>
        <w:rPr>
          <w:rFonts w:eastAsia="Malgun Gothic"/>
          <w:szCs w:val="24"/>
          <w:lang w:eastAsia="x-none"/>
        </w:rPr>
        <w:t>The UL subband can be located at one side of the carrier.</w:t>
      </w:r>
    </w:p>
    <w:p w:rsidR="000F1AE1" w:rsidRDefault="000F1AE1" w:rsidP="000F1AE1">
      <w:pPr>
        <w:numPr>
          <w:ilvl w:val="0"/>
          <w:numId w:val="28"/>
        </w:numPr>
        <w:suppressAutoHyphens/>
        <w:overflowPunct/>
        <w:autoSpaceDE/>
        <w:adjustRightInd/>
        <w:spacing w:before="0" w:after="50"/>
        <w:jc w:val="left"/>
        <w:textAlignment w:val="auto"/>
        <w:rPr>
          <w:rFonts w:eastAsia="Malgun Gothic"/>
          <w:szCs w:val="24"/>
          <w:lang w:eastAsia="x-none"/>
        </w:rPr>
      </w:pPr>
      <w:r>
        <w:rPr>
          <w:rFonts w:eastAsia="Malgun Gothic"/>
          <w:szCs w:val="24"/>
          <w:lang w:eastAsia="x-none"/>
        </w:rPr>
        <w:t>The UL subband can be located at the middle part of the carrier</w:t>
      </w:r>
    </w:p>
    <w:p w:rsidR="000F1AE1" w:rsidRDefault="000F1AE1" w:rsidP="000F1AE1">
      <w:pPr>
        <w:overflowPunct/>
        <w:autoSpaceDE/>
        <w:adjustRightInd/>
        <w:rPr>
          <w:rFonts w:eastAsia="Malgun Gothic"/>
          <w:szCs w:val="24"/>
        </w:rPr>
      </w:pPr>
      <w:r>
        <w:rPr>
          <w:rFonts w:eastAsia="Malgun Gothic"/>
          <w:szCs w:val="24"/>
        </w:rPr>
        <w:t>Note: RAN1 considers the above two possibilities unless RAN4 concludes that any one is infeasible.</w:t>
      </w:r>
    </w:p>
    <w:p w:rsidR="000F1AE1" w:rsidRDefault="000F1AE1" w:rsidP="000F1AE1">
      <w:pPr>
        <w:overflowPunct/>
        <w:autoSpaceDE/>
        <w:adjustRightInd/>
        <w:rPr>
          <w:rFonts w:eastAsia="Malgun Gothic"/>
          <w:szCs w:val="24"/>
        </w:rPr>
      </w:pPr>
      <w:r>
        <w:rPr>
          <w:rFonts w:eastAsia="Malgun Gothic"/>
          <w:szCs w:val="24"/>
        </w:rPr>
        <w:t>Note: Two UL subbands for SBFD operation in an SBFD symbol within a TDD carrier due to SBFD operation in legacy UL symbols is subject to further RAN1 discussions which is 2</w:t>
      </w:r>
      <w:r>
        <w:rPr>
          <w:rFonts w:eastAsia="Malgun Gothic"/>
          <w:szCs w:val="24"/>
          <w:vertAlign w:val="superscript"/>
        </w:rPr>
        <w:t>nd</w:t>
      </w:r>
      <w:r>
        <w:rPr>
          <w:rFonts w:eastAsia="Malgun Gothic"/>
          <w:szCs w:val="24"/>
        </w:rPr>
        <w:t xml:space="preserve"> priority as per RAN guidance.</w:t>
      </w:r>
    </w:p>
    <w:p w:rsidR="008539D5" w:rsidRPr="000F1AE1" w:rsidRDefault="000F1AE1" w:rsidP="008539D5">
      <w:pPr>
        <w:overflowPunct/>
        <w:autoSpaceDE/>
        <w:adjustRightInd/>
        <w:rPr>
          <w:color w:val="000000" w:themeColor="text1"/>
          <w:sz w:val="20"/>
        </w:rPr>
      </w:pPr>
      <w:r>
        <w:rPr>
          <w:rFonts w:hint="eastAsia"/>
          <w:color w:val="000000" w:themeColor="text1"/>
          <w:sz w:val="20"/>
        </w:rPr>
        <w:t>=====================</w:t>
      </w:r>
      <w:r w:rsidR="00B1546D">
        <w:rPr>
          <w:rFonts w:hint="eastAsia"/>
          <w:color w:val="000000" w:themeColor="text1"/>
          <w:sz w:val="20"/>
        </w:rPr>
        <w:t>==</w:t>
      </w:r>
    </w:p>
    <w:p w:rsidR="000F1AE1" w:rsidRDefault="000F1AE1" w:rsidP="008539D5">
      <w:pPr>
        <w:overflowPunct/>
        <w:autoSpaceDE/>
        <w:adjustRightInd/>
        <w:rPr>
          <w:color w:val="000000" w:themeColor="text1"/>
          <w:sz w:val="20"/>
          <w:lang w:val="en-US"/>
        </w:rPr>
      </w:pPr>
      <w:r>
        <w:rPr>
          <w:rFonts w:hint="eastAsia"/>
          <w:color w:val="000000" w:themeColor="text1"/>
          <w:sz w:val="20"/>
          <w:lang w:val="en-US"/>
        </w:rPr>
        <w:t xml:space="preserve">RAN4 </w:t>
      </w:r>
      <w:r>
        <w:rPr>
          <w:color w:val="000000" w:themeColor="text1"/>
          <w:sz w:val="20"/>
          <w:lang w:val="en-US"/>
        </w:rPr>
        <w:t>adjacent</w:t>
      </w:r>
      <w:r>
        <w:rPr>
          <w:rFonts w:hint="eastAsia"/>
          <w:color w:val="000000" w:themeColor="text1"/>
          <w:sz w:val="20"/>
          <w:lang w:val="en-US"/>
        </w:rPr>
        <w:t xml:space="preserve"> channel co-existence </w:t>
      </w:r>
      <w:r>
        <w:rPr>
          <w:color w:val="000000" w:themeColor="text1"/>
          <w:sz w:val="20"/>
          <w:lang w:val="en-US"/>
        </w:rPr>
        <w:t>simulation</w:t>
      </w:r>
      <w:r>
        <w:rPr>
          <w:rFonts w:hint="eastAsia"/>
          <w:color w:val="000000" w:themeColor="text1"/>
          <w:sz w:val="20"/>
          <w:lang w:val="en-US"/>
        </w:rPr>
        <w:t xml:space="preserve"> assumes two SBFD configurations, i.e. DUD and DU as followings [2].</w:t>
      </w:r>
    </w:p>
    <w:p w:rsidR="00B1546D" w:rsidRDefault="00B1546D" w:rsidP="008539D5">
      <w:pPr>
        <w:overflowPunct/>
        <w:autoSpaceDE/>
        <w:adjustRightInd/>
      </w:pPr>
      <w:r>
        <w:rPr>
          <w:rFonts w:hint="eastAsia"/>
        </w:rPr>
        <w:t>======================</w:t>
      </w:r>
    </w:p>
    <w:p w:rsidR="00B1546D" w:rsidRDefault="00B1546D" w:rsidP="008539D5">
      <w:pPr>
        <w:overflowPunct/>
        <w:autoSpaceDE/>
        <w:adjustRightInd/>
        <w:rPr>
          <w:color w:val="000000" w:themeColor="text1"/>
          <w:sz w:val="20"/>
          <w:lang w:val="en-US"/>
        </w:rPr>
      </w:pPr>
      <w:r>
        <w:t>Using below sub-band configuration for co-existence simulation</w:t>
      </w:r>
    </w:p>
    <w:p w:rsidR="000F1AE1" w:rsidRDefault="000F1AE1" w:rsidP="000F1AE1">
      <w:pPr>
        <w:spacing w:after="0"/>
        <w:ind w:left="840"/>
        <w:rPr>
          <w:rFonts w:eastAsia="等线"/>
          <w:bCs/>
        </w:rPr>
      </w:pPr>
      <w:r>
        <w:rPr>
          <w:rFonts w:eastAsia="等线"/>
          <w:bCs/>
        </w:rPr>
        <w:t>FR1:</w:t>
      </w:r>
    </w:p>
    <w:p w:rsidR="000F1AE1" w:rsidRDefault="000F1AE1" w:rsidP="000F1AE1">
      <w:pPr>
        <w:pStyle w:val="afa"/>
        <w:widowControl/>
        <w:numPr>
          <w:ilvl w:val="0"/>
          <w:numId w:val="30"/>
        </w:numPr>
        <w:spacing w:before="0" w:line="240" w:lineRule="auto"/>
        <w:ind w:left="1780" w:firstLineChars="0"/>
        <w:jc w:val="left"/>
        <w:rPr>
          <w:rFonts w:eastAsia="等线"/>
          <w:bCs/>
          <w:lang w:eastAsia="en-US"/>
        </w:rPr>
      </w:pPr>
      <w:r>
        <w:rPr>
          <w:rFonts w:eastAsia="等线"/>
          <w:bCs/>
        </w:rPr>
        <w:t xml:space="preserve">DUD {40MHz, 20MHz, 40MHz} </w:t>
      </w:r>
    </w:p>
    <w:p w:rsidR="000F1AE1" w:rsidRDefault="000F1AE1" w:rsidP="000F1AE1">
      <w:pPr>
        <w:pStyle w:val="afa"/>
        <w:widowControl/>
        <w:numPr>
          <w:ilvl w:val="0"/>
          <w:numId w:val="30"/>
        </w:numPr>
        <w:spacing w:before="0" w:line="240" w:lineRule="auto"/>
        <w:ind w:left="1780" w:firstLineChars="0"/>
        <w:jc w:val="left"/>
        <w:rPr>
          <w:rFonts w:eastAsia="等线"/>
          <w:bCs/>
        </w:rPr>
      </w:pPr>
      <w:r>
        <w:rPr>
          <w:rFonts w:eastAsia="等线"/>
          <w:bCs/>
        </w:rPr>
        <w:t xml:space="preserve">DU {80MHz, 20MHz} </w:t>
      </w:r>
    </w:p>
    <w:p w:rsidR="000F1AE1" w:rsidRDefault="000F1AE1" w:rsidP="000F1AE1">
      <w:pPr>
        <w:spacing w:after="0"/>
        <w:rPr>
          <w:rFonts w:eastAsia="等线"/>
          <w:bCs/>
        </w:rPr>
      </w:pPr>
    </w:p>
    <w:p w:rsidR="000F1AE1" w:rsidRDefault="000F1AE1" w:rsidP="000F1AE1">
      <w:pPr>
        <w:ind w:left="840"/>
      </w:pPr>
      <w:r>
        <w:t>FR2:</w:t>
      </w:r>
    </w:p>
    <w:p w:rsidR="000F1AE1" w:rsidRDefault="000F1AE1" w:rsidP="000F1AE1">
      <w:pPr>
        <w:pStyle w:val="afa"/>
        <w:widowControl/>
        <w:numPr>
          <w:ilvl w:val="0"/>
          <w:numId w:val="31"/>
        </w:numPr>
        <w:spacing w:before="0" w:after="120" w:line="240" w:lineRule="auto"/>
        <w:ind w:left="1768" w:firstLineChars="0"/>
        <w:jc w:val="left"/>
        <w:rPr>
          <w:lang w:eastAsia="en-US"/>
        </w:rPr>
      </w:pPr>
      <w:r>
        <w:t>DUD {80MHz, 40MHz, 80MHz}</w:t>
      </w:r>
    </w:p>
    <w:p w:rsidR="000F1AE1" w:rsidRDefault="000F1AE1" w:rsidP="000F1AE1">
      <w:pPr>
        <w:pStyle w:val="afa"/>
        <w:widowControl/>
        <w:numPr>
          <w:ilvl w:val="0"/>
          <w:numId w:val="31"/>
        </w:numPr>
        <w:spacing w:before="0" w:after="120" w:line="240" w:lineRule="auto"/>
        <w:ind w:left="1768" w:firstLineChars="0"/>
        <w:jc w:val="left"/>
      </w:pPr>
      <w:r>
        <w:t xml:space="preserve">DU {160MHz, 40MHz} </w:t>
      </w:r>
    </w:p>
    <w:p w:rsidR="000F1AE1" w:rsidRDefault="000F1AE1" w:rsidP="000F1AE1">
      <w:pPr>
        <w:pStyle w:val="afa"/>
        <w:widowControl/>
        <w:numPr>
          <w:ilvl w:val="0"/>
          <w:numId w:val="31"/>
        </w:numPr>
        <w:spacing w:before="0" w:after="120" w:line="240" w:lineRule="auto"/>
        <w:ind w:firstLineChars="0"/>
        <w:jc w:val="left"/>
      </w:pPr>
      <w:r>
        <w:t xml:space="preserve">Note 1: Above sub-band BW assumption used for simulation not aligned existing RAN4 agreed CHBW sets </w:t>
      </w:r>
    </w:p>
    <w:p w:rsidR="000F1AE1" w:rsidRDefault="000F1AE1" w:rsidP="000F1AE1">
      <w:pPr>
        <w:pStyle w:val="afa"/>
        <w:widowControl/>
        <w:numPr>
          <w:ilvl w:val="0"/>
          <w:numId w:val="31"/>
        </w:numPr>
        <w:spacing w:before="0" w:after="120" w:line="240" w:lineRule="auto"/>
        <w:ind w:firstLineChars="0"/>
        <w:jc w:val="left"/>
      </w:pPr>
      <w:r>
        <w:t xml:space="preserve">Note 2: Above parameters used for simulation purpose only </w:t>
      </w:r>
    </w:p>
    <w:p w:rsidR="000F1AE1" w:rsidRPr="000F1AE1" w:rsidRDefault="00B1546D" w:rsidP="008539D5">
      <w:pPr>
        <w:overflowPunct/>
        <w:autoSpaceDE/>
        <w:adjustRightInd/>
        <w:rPr>
          <w:color w:val="000000" w:themeColor="text1"/>
          <w:sz w:val="20"/>
        </w:rPr>
      </w:pPr>
      <w:r>
        <w:rPr>
          <w:rFonts w:hint="eastAsia"/>
          <w:color w:val="000000" w:themeColor="text1"/>
          <w:sz w:val="20"/>
        </w:rPr>
        <w:t>======================</w:t>
      </w:r>
    </w:p>
    <w:p w:rsidR="000F1AE1" w:rsidRDefault="00536DD1" w:rsidP="008539D5">
      <w:pPr>
        <w:overflowPunct/>
        <w:autoSpaceDE/>
        <w:adjustRightInd/>
        <w:rPr>
          <w:color w:val="000000" w:themeColor="text1"/>
          <w:sz w:val="20"/>
          <w:lang w:val="en-US"/>
        </w:rPr>
      </w:pPr>
      <w:r>
        <w:rPr>
          <w:rFonts w:hint="eastAsia"/>
          <w:color w:val="000000" w:themeColor="text1"/>
          <w:sz w:val="20"/>
          <w:lang w:val="en-US"/>
        </w:rPr>
        <w:t xml:space="preserve">In RAN4 co-existence study, both DUD and DU are considered, i.e. i.e. 1UL sub band which aligns with RAN1 current assumption. </w:t>
      </w:r>
      <w:r>
        <w:rPr>
          <w:color w:val="000000" w:themeColor="text1"/>
          <w:sz w:val="20"/>
          <w:lang w:val="en-US"/>
        </w:rPr>
        <w:t>I</w:t>
      </w:r>
      <w:r>
        <w:rPr>
          <w:rFonts w:hint="eastAsia"/>
          <w:color w:val="000000" w:themeColor="text1"/>
          <w:sz w:val="20"/>
          <w:lang w:val="en-US"/>
        </w:rPr>
        <w:t xml:space="preserve">n the </w:t>
      </w:r>
      <w:r>
        <w:rPr>
          <w:color w:val="000000" w:themeColor="text1"/>
          <w:sz w:val="20"/>
          <w:lang w:val="en-US"/>
        </w:rPr>
        <w:t>feasibility</w:t>
      </w:r>
      <w:r>
        <w:rPr>
          <w:rFonts w:hint="eastAsia"/>
          <w:color w:val="000000" w:themeColor="text1"/>
          <w:sz w:val="20"/>
          <w:lang w:val="en-US"/>
        </w:rPr>
        <w:t xml:space="preserve"> study, </w:t>
      </w:r>
      <w:r>
        <w:rPr>
          <w:color w:val="000000" w:themeColor="text1"/>
          <w:sz w:val="20"/>
          <w:lang w:val="en-US"/>
        </w:rPr>
        <w:t>although</w:t>
      </w:r>
      <w:r>
        <w:rPr>
          <w:rFonts w:hint="eastAsia"/>
          <w:color w:val="000000" w:themeColor="text1"/>
          <w:sz w:val="20"/>
          <w:lang w:val="en-US"/>
        </w:rPr>
        <w:t xml:space="preserve"> there</w:t>
      </w:r>
      <w:r>
        <w:rPr>
          <w:color w:val="000000" w:themeColor="text1"/>
          <w:sz w:val="20"/>
          <w:lang w:val="en-US"/>
        </w:rPr>
        <w:t>’</w:t>
      </w:r>
      <w:r>
        <w:rPr>
          <w:rFonts w:hint="eastAsia"/>
          <w:color w:val="000000" w:themeColor="text1"/>
          <w:sz w:val="20"/>
          <w:lang w:val="en-US"/>
        </w:rPr>
        <w:t>s no agreement which configuration should be studied, the common understanding is that at least the two configurations can be studied. However, there</w:t>
      </w:r>
      <w:r>
        <w:rPr>
          <w:color w:val="000000" w:themeColor="text1"/>
          <w:sz w:val="20"/>
          <w:lang w:val="en-US"/>
        </w:rPr>
        <w:t>’</w:t>
      </w:r>
      <w:r>
        <w:rPr>
          <w:rFonts w:hint="eastAsia"/>
          <w:color w:val="000000" w:themeColor="text1"/>
          <w:sz w:val="20"/>
          <w:lang w:val="en-US"/>
        </w:rPr>
        <w:t xml:space="preserve">s no conclusion that the two configurations are </w:t>
      </w:r>
      <w:r>
        <w:rPr>
          <w:color w:val="000000" w:themeColor="text1"/>
          <w:sz w:val="20"/>
          <w:lang w:val="en-US"/>
        </w:rPr>
        <w:t>definitely</w:t>
      </w:r>
      <w:r>
        <w:rPr>
          <w:rFonts w:hint="eastAsia"/>
          <w:color w:val="000000" w:themeColor="text1"/>
          <w:sz w:val="20"/>
          <w:lang w:val="en-US"/>
        </w:rPr>
        <w:t xml:space="preserve"> feasible both from RF </w:t>
      </w:r>
      <w:r>
        <w:rPr>
          <w:color w:val="000000" w:themeColor="text1"/>
          <w:sz w:val="20"/>
          <w:lang w:val="en-US"/>
        </w:rPr>
        <w:t>feasibility</w:t>
      </w:r>
      <w:r>
        <w:rPr>
          <w:rFonts w:hint="eastAsia"/>
          <w:color w:val="000000" w:themeColor="text1"/>
          <w:sz w:val="20"/>
          <w:lang w:val="en-US"/>
        </w:rPr>
        <w:t xml:space="preserve"> and co-existence aspects. </w:t>
      </w:r>
      <w:r w:rsidR="00DA6517">
        <w:rPr>
          <w:rFonts w:hint="eastAsia"/>
          <w:color w:val="000000" w:themeColor="text1"/>
          <w:sz w:val="20"/>
          <w:lang w:val="en-US"/>
        </w:rPr>
        <w:t xml:space="preserve">2UL sub bands are also not studied in current RAN4 discussion. </w:t>
      </w:r>
      <w:r>
        <w:rPr>
          <w:rFonts w:hint="eastAsia"/>
          <w:color w:val="000000" w:themeColor="text1"/>
          <w:sz w:val="20"/>
          <w:lang w:val="en-US"/>
        </w:rPr>
        <w:t>The other issue is the BW of the subband, there</w:t>
      </w:r>
      <w:r>
        <w:rPr>
          <w:color w:val="000000" w:themeColor="text1"/>
          <w:sz w:val="20"/>
          <w:lang w:val="en-US"/>
        </w:rPr>
        <w:t>’</w:t>
      </w:r>
      <w:r>
        <w:rPr>
          <w:rFonts w:hint="eastAsia"/>
          <w:color w:val="000000" w:themeColor="text1"/>
          <w:sz w:val="20"/>
          <w:lang w:val="en-US"/>
        </w:rPr>
        <w:t>s no study on if there</w:t>
      </w:r>
      <w:r>
        <w:rPr>
          <w:color w:val="000000" w:themeColor="text1"/>
          <w:sz w:val="20"/>
          <w:lang w:val="en-US"/>
        </w:rPr>
        <w:t>’</w:t>
      </w:r>
      <w:r>
        <w:rPr>
          <w:rFonts w:hint="eastAsia"/>
          <w:color w:val="000000" w:themeColor="text1"/>
          <w:sz w:val="20"/>
          <w:lang w:val="en-US"/>
        </w:rPr>
        <w:t xml:space="preserve">s any impact </w:t>
      </w:r>
      <w:r>
        <w:rPr>
          <w:rFonts w:hint="eastAsia"/>
          <w:color w:val="000000" w:themeColor="text1"/>
          <w:sz w:val="20"/>
          <w:lang w:val="en-US"/>
        </w:rPr>
        <w:lastRenderedPageBreak/>
        <w:t xml:space="preserve">on the feasibility and co-existence. With more </w:t>
      </w:r>
      <w:r>
        <w:rPr>
          <w:color w:val="000000" w:themeColor="text1"/>
          <w:sz w:val="20"/>
          <w:lang w:val="en-US"/>
        </w:rPr>
        <w:t>analysis</w:t>
      </w:r>
      <w:r>
        <w:rPr>
          <w:rFonts w:hint="eastAsia"/>
          <w:color w:val="000000" w:themeColor="text1"/>
          <w:sz w:val="20"/>
          <w:lang w:val="en-US"/>
        </w:rPr>
        <w:t xml:space="preserve"> and co-existence simulation, some conclusions may be reached. The further updates should be sent to the RAN1 if any conclusion in RAN4.</w:t>
      </w:r>
      <w:r w:rsidR="00DA6517">
        <w:rPr>
          <w:rFonts w:hint="eastAsia"/>
          <w:color w:val="000000" w:themeColor="text1"/>
          <w:sz w:val="20"/>
          <w:lang w:val="en-US"/>
        </w:rPr>
        <w:t xml:space="preserve"> </w:t>
      </w:r>
    </w:p>
    <w:p w:rsidR="00536DD1" w:rsidRPr="008539D5" w:rsidRDefault="00536DD1" w:rsidP="008539D5">
      <w:pPr>
        <w:overflowPunct/>
        <w:autoSpaceDE/>
        <w:adjustRightInd/>
        <w:rPr>
          <w:color w:val="000000" w:themeColor="text1"/>
          <w:sz w:val="20"/>
          <w:lang w:val="en-US"/>
        </w:rPr>
      </w:pPr>
      <w:r>
        <w:rPr>
          <w:rFonts w:hint="eastAsia"/>
          <w:color w:val="000000" w:themeColor="text1"/>
          <w:sz w:val="20"/>
          <w:lang w:val="en-US"/>
        </w:rPr>
        <w:t>A draft reply LS is provided in annex for discussion.</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F75357" w:rsidRPr="004B1221" w:rsidRDefault="00536DD1" w:rsidP="004B1221">
      <w:pPr>
        <w:overflowPunct/>
        <w:autoSpaceDE/>
        <w:adjustRightInd/>
        <w:rPr>
          <w:lang w:val="en-US"/>
        </w:rPr>
      </w:pPr>
      <w:r>
        <w:rPr>
          <w:rFonts w:hint="eastAsia"/>
          <w:lang w:val="en-US"/>
        </w:rPr>
        <w:t xml:space="preserve">This </w:t>
      </w:r>
      <w:r>
        <w:rPr>
          <w:lang w:val="en-US"/>
        </w:rPr>
        <w:t>contribution</w:t>
      </w:r>
      <w:r>
        <w:rPr>
          <w:rFonts w:hint="eastAsia"/>
          <w:lang w:val="en-US"/>
        </w:rPr>
        <w:t xml:space="preserve"> provides the consideration of how to reply RAN 1</w:t>
      </w:r>
      <w:r w:rsidR="004B1221">
        <w:rPr>
          <w:rFonts w:hint="eastAsia"/>
          <w:lang w:val="en-US"/>
        </w:rPr>
        <w:t xml:space="preserve"> LS </w:t>
      </w:r>
      <w:r w:rsidR="004B1221" w:rsidRPr="004B1221">
        <w:rPr>
          <w:lang w:val="en-US"/>
        </w:rPr>
        <w:t>on maximum number of UL subbands for duplex evolution</w:t>
      </w:r>
      <w:r w:rsidR="004B1221">
        <w:rPr>
          <w:rFonts w:hint="eastAsia"/>
          <w:lang w:val="en-US"/>
        </w:rPr>
        <w:t xml:space="preserve">. </w:t>
      </w:r>
      <w:r w:rsidR="004B1221">
        <w:rPr>
          <w:rFonts w:hint="eastAsia"/>
          <w:color w:val="000000" w:themeColor="text1"/>
          <w:sz w:val="20"/>
          <w:lang w:val="en-US"/>
        </w:rPr>
        <w:t>A draft reply LS is provided in annex for discussion.</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1A3C2A" w:rsidRDefault="001A3C2A" w:rsidP="001A3C2A">
      <w:pPr>
        <w:tabs>
          <w:tab w:val="num" w:pos="720"/>
        </w:tabs>
        <w:spacing w:before="0" w:after="120"/>
        <w:jc w:val="left"/>
      </w:pPr>
      <w:r>
        <w:rPr>
          <w:rFonts w:hint="eastAsia"/>
        </w:rPr>
        <w:t>[</w:t>
      </w:r>
      <w:r w:rsidR="00024E82">
        <w:rPr>
          <w:rFonts w:hint="eastAsia"/>
        </w:rPr>
        <w:t>1</w:t>
      </w:r>
      <w:r>
        <w:rPr>
          <w:rFonts w:hint="eastAsia"/>
        </w:rPr>
        <w:t xml:space="preserve">] </w:t>
      </w:r>
      <w:r w:rsidR="008539D5" w:rsidRPr="008539D5">
        <w:t>R4-2218020</w:t>
      </w:r>
      <w:r>
        <w:rPr>
          <w:rFonts w:hint="eastAsia"/>
        </w:rPr>
        <w:t xml:space="preserve">, </w:t>
      </w:r>
      <w:r>
        <w:t>“</w:t>
      </w:r>
      <w:r w:rsidR="008539D5" w:rsidRPr="008539D5">
        <w:t>LS on maximum number of UL subbands for duplex evolution</w:t>
      </w:r>
      <w:r>
        <w:t>”</w:t>
      </w:r>
      <w:r>
        <w:rPr>
          <w:rFonts w:hint="eastAsia"/>
        </w:rPr>
        <w:t xml:space="preserve">, </w:t>
      </w:r>
      <w:r w:rsidR="008539D5">
        <w:rPr>
          <w:rFonts w:hint="eastAsia"/>
        </w:rPr>
        <w:t>RAN1</w:t>
      </w:r>
    </w:p>
    <w:p w:rsidR="001E57E6" w:rsidRPr="000F1AE1" w:rsidRDefault="000F1AE1" w:rsidP="000F1AE1">
      <w:pPr>
        <w:spacing w:before="0" w:after="120"/>
        <w:jc w:val="left"/>
        <w:rPr>
          <w:lang w:val="en-US"/>
        </w:rPr>
      </w:pPr>
      <w:r>
        <w:rPr>
          <w:rFonts w:hint="eastAsia"/>
        </w:rPr>
        <w:t xml:space="preserve">[2] </w:t>
      </w:r>
      <w:r w:rsidR="00961A1D" w:rsidRPr="000F1AE1">
        <w:t>R4-2217466</w:t>
      </w:r>
      <w:r>
        <w:rPr>
          <w:rFonts w:hint="eastAsia"/>
        </w:rPr>
        <w:t xml:space="preserve">, </w:t>
      </w:r>
      <w:r>
        <w:t>“</w:t>
      </w:r>
      <w:r w:rsidR="00961A1D" w:rsidRPr="000F1AE1">
        <w:t>WF for adjacent channel co-existence evaluation of SBFD operation</w:t>
      </w:r>
      <w:r>
        <w:t>”</w:t>
      </w:r>
      <w:r>
        <w:rPr>
          <w:rFonts w:hint="eastAsia"/>
        </w:rPr>
        <w:t>, Samsung, CMCC</w:t>
      </w:r>
    </w:p>
    <w:p w:rsidR="008539D5" w:rsidRPr="000F1AE1" w:rsidRDefault="008539D5" w:rsidP="001A3C2A">
      <w:pPr>
        <w:tabs>
          <w:tab w:val="num" w:pos="720"/>
        </w:tabs>
        <w:spacing w:before="0" w:after="120"/>
        <w:jc w:val="left"/>
        <w:rPr>
          <w:lang w:val="en-US"/>
        </w:rPr>
      </w:pPr>
    </w:p>
    <w:p w:rsidR="008539D5" w:rsidRDefault="008539D5" w:rsidP="008539D5">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Draft reply LS to RAN1</w:t>
      </w:r>
    </w:p>
    <w:p w:rsidR="00571D9B" w:rsidRDefault="00571D9B" w:rsidP="00571D9B">
      <w:pPr>
        <w:pStyle w:val="a5"/>
        <w:keepLines/>
        <w:tabs>
          <w:tab w:val="right" w:pos="10440"/>
          <w:tab w:val="right" w:pos="13323"/>
        </w:tabs>
        <w:spacing w:before="60" w:after="60"/>
        <w:rPr>
          <w:rFonts w:cs="Arial"/>
          <w:b w:val="0"/>
          <w:sz w:val="24"/>
          <w:szCs w:val="24"/>
          <w:lang w:eastAsia="zh-CN"/>
        </w:rPr>
      </w:pPr>
      <w:r>
        <w:rPr>
          <w:rFonts w:cs="Arial"/>
          <w:sz w:val="24"/>
          <w:szCs w:val="24"/>
        </w:rPr>
        <w:t>3GPP TSG-RAN WG4 Meeting #</w:t>
      </w:r>
      <w:r>
        <w:rPr>
          <w:rFonts w:cs="Arial"/>
        </w:rPr>
        <w:t xml:space="preserve"> </w:t>
      </w:r>
      <w:r>
        <w:rPr>
          <w:rFonts w:cs="Arial"/>
          <w:sz w:val="24"/>
          <w:szCs w:val="24"/>
        </w:rPr>
        <w:t>105</w:t>
      </w:r>
      <w:r>
        <w:rPr>
          <w:rFonts w:eastAsiaTheme="minorEastAsia" w:cs="Arial" w:hint="eastAsia"/>
          <w:sz w:val="24"/>
          <w:szCs w:val="24"/>
          <w:lang w:eastAsia="zh-CN"/>
        </w:rPr>
        <w:t xml:space="preserve">                                                                </w:t>
      </w:r>
      <w:r>
        <w:rPr>
          <w:rFonts w:cs="Arial"/>
          <w:sz w:val="24"/>
          <w:szCs w:val="24"/>
        </w:rPr>
        <w:t>R4-22xxxxx</w:t>
      </w:r>
    </w:p>
    <w:p w:rsidR="00571D9B" w:rsidRDefault="00571D9B" w:rsidP="00571D9B">
      <w:pPr>
        <w:pStyle w:val="a5"/>
        <w:tabs>
          <w:tab w:val="right" w:pos="9781"/>
          <w:tab w:val="right" w:pos="13323"/>
        </w:tabs>
        <w:spacing w:before="60" w:after="60"/>
        <w:outlineLvl w:val="0"/>
        <w:rPr>
          <w:rFonts w:cs="Arial"/>
          <w:b w:val="0"/>
          <w:sz w:val="24"/>
          <w:szCs w:val="24"/>
          <w:lang w:eastAsia="zh-CN"/>
        </w:rPr>
      </w:pPr>
      <w:r>
        <w:rPr>
          <w:rFonts w:cs="Arial"/>
          <w:sz w:val="24"/>
          <w:szCs w:val="24"/>
          <w:lang w:eastAsia="zh-CN"/>
        </w:rPr>
        <w:t>Toulouse, France, November 14 – November 18, 2022</w:t>
      </w:r>
    </w:p>
    <w:p w:rsidR="008539D5" w:rsidRPr="00571D9B" w:rsidRDefault="008539D5" w:rsidP="008539D5">
      <w:pPr>
        <w:pStyle w:val="a5"/>
        <w:tabs>
          <w:tab w:val="right" w:pos="9630"/>
        </w:tabs>
      </w:pPr>
    </w:p>
    <w:p w:rsidR="00571D9B" w:rsidRPr="00745168" w:rsidRDefault="008539D5" w:rsidP="00571D9B">
      <w:pPr>
        <w:pStyle w:val="afb"/>
        <w:spacing w:before="0" w:after="0" w:line="360" w:lineRule="auto"/>
        <w:rPr>
          <w:rFonts w:ascii="Arial" w:hAnsi="Arial" w:cs="Arial"/>
          <w:b w:val="0"/>
          <w:color w:val="FF0000"/>
        </w:rPr>
      </w:pPr>
      <w:r>
        <w:rPr>
          <w:sz w:val="20"/>
        </w:rPr>
        <w:t>Title</w:t>
      </w:r>
      <w:r w:rsidR="00571D9B">
        <w:rPr>
          <w:rFonts w:hint="eastAsia"/>
          <w:sz w:val="20"/>
        </w:rPr>
        <w:t xml:space="preserve">:                        </w:t>
      </w:r>
      <w:r w:rsidR="00571D9B" w:rsidRPr="00EE5509">
        <w:rPr>
          <w:rFonts w:cs="黑体" w:hint="eastAsia"/>
          <w:b w:val="0"/>
          <w:bCs/>
          <w:sz w:val="21"/>
          <w:szCs w:val="22"/>
        </w:rPr>
        <w:t>R</w:t>
      </w:r>
      <w:r w:rsidR="00571D9B" w:rsidRPr="00EE5509">
        <w:rPr>
          <w:rFonts w:cs="黑体"/>
          <w:b w:val="0"/>
          <w:bCs/>
          <w:sz w:val="21"/>
          <w:szCs w:val="22"/>
        </w:rPr>
        <w:t>eply LS on maximum number of UL subbands for duplex evolution</w:t>
      </w:r>
    </w:p>
    <w:p w:rsidR="008539D5" w:rsidRDefault="008539D5" w:rsidP="008539D5">
      <w:pPr>
        <w:tabs>
          <w:tab w:val="left" w:pos="1701"/>
        </w:tabs>
        <w:ind w:left="1701" w:hanging="1701"/>
        <w:rPr>
          <w:rFonts w:eastAsia="MS Mincho" w:cs="黑体"/>
          <w:bCs/>
          <w:sz w:val="20"/>
          <w:lang w:eastAsia="ko-KR"/>
        </w:rPr>
      </w:pPr>
      <w:r>
        <w:rPr>
          <w:rFonts w:cs="黑体"/>
          <w:b/>
          <w:bCs/>
        </w:rPr>
        <w:t>Release:</w:t>
      </w:r>
      <w:r>
        <w:rPr>
          <w:rFonts w:cs="黑体"/>
          <w:bCs/>
        </w:rPr>
        <w:tab/>
        <w:t>Release 1</w:t>
      </w:r>
      <w:r w:rsidR="00571D9B">
        <w:rPr>
          <w:rFonts w:cs="黑体" w:hint="eastAsia"/>
          <w:bCs/>
        </w:rPr>
        <w:t>8</w:t>
      </w:r>
    </w:p>
    <w:p w:rsidR="008539D5" w:rsidRDefault="008539D5" w:rsidP="008539D5">
      <w:pPr>
        <w:pStyle w:val="3GPPHeader"/>
        <w:spacing w:after="0"/>
        <w:rPr>
          <w:sz w:val="20"/>
          <w:lang w:val="en-GB"/>
        </w:rPr>
      </w:pPr>
      <w:r>
        <w:rPr>
          <w:sz w:val="20"/>
          <w:lang w:val="en-GB"/>
        </w:rPr>
        <w:t>Work Item:</w:t>
      </w:r>
      <w:r>
        <w:rPr>
          <w:sz w:val="20"/>
          <w:lang w:val="en-GB"/>
        </w:rPr>
        <w:tab/>
      </w:r>
      <w:r w:rsidR="00EE5509" w:rsidRPr="00EE5509">
        <w:rPr>
          <w:rFonts w:ascii="Times New Roman" w:hAnsi="Times New Roman" w:cs="黑体"/>
          <w:b w:val="0"/>
          <w:bCs/>
          <w:sz w:val="21"/>
          <w:szCs w:val="22"/>
          <w:lang w:val="en-GB"/>
        </w:rPr>
        <w:t>FS_NR_duplex_evo</w:t>
      </w:r>
    </w:p>
    <w:p w:rsidR="008539D5" w:rsidRDefault="008539D5" w:rsidP="008539D5">
      <w:pPr>
        <w:pStyle w:val="3GPPHeader"/>
        <w:spacing w:after="120"/>
        <w:rPr>
          <w:sz w:val="20"/>
          <w:lang w:val="en-GB"/>
        </w:rPr>
      </w:pPr>
    </w:p>
    <w:p w:rsidR="008539D5" w:rsidRDefault="008539D5" w:rsidP="008539D5">
      <w:pPr>
        <w:pStyle w:val="3GPPHeader"/>
        <w:spacing w:after="120"/>
        <w:rPr>
          <w:b w:val="0"/>
          <w:sz w:val="20"/>
          <w:lang w:val="en-GB"/>
        </w:rPr>
      </w:pPr>
      <w:r>
        <w:rPr>
          <w:sz w:val="20"/>
          <w:lang w:val="en-GB"/>
        </w:rPr>
        <w:t>Source:</w:t>
      </w:r>
      <w:r>
        <w:rPr>
          <w:sz w:val="20"/>
          <w:lang w:val="en-GB"/>
        </w:rPr>
        <w:tab/>
      </w:r>
      <w:r>
        <w:rPr>
          <w:b w:val="0"/>
          <w:sz w:val="20"/>
          <w:lang w:val="en-GB"/>
        </w:rPr>
        <w:t>RAN4</w:t>
      </w:r>
    </w:p>
    <w:p w:rsidR="008539D5" w:rsidRDefault="008539D5" w:rsidP="008539D5">
      <w:pPr>
        <w:pStyle w:val="3GPPHeader"/>
        <w:spacing w:after="120"/>
        <w:rPr>
          <w:b w:val="0"/>
          <w:sz w:val="20"/>
          <w:lang w:val="en-GB"/>
        </w:rPr>
      </w:pPr>
      <w:r>
        <w:rPr>
          <w:sz w:val="20"/>
          <w:lang w:val="en-GB"/>
        </w:rPr>
        <w:t>To:</w:t>
      </w:r>
      <w:r>
        <w:rPr>
          <w:sz w:val="20"/>
          <w:lang w:val="en-GB"/>
        </w:rPr>
        <w:tab/>
      </w:r>
      <w:r>
        <w:rPr>
          <w:b w:val="0"/>
          <w:sz w:val="20"/>
          <w:lang w:val="en-GB"/>
        </w:rPr>
        <w:t>RAN</w:t>
      </w:r>
      <w:r>
        <w:rPr>
          <w:rFonts w:hint="eastAsia"/>
          <w:b w:val="0"/>
          <w:sz w:val="20"/>
          <w:lang w:val="en-GB"/>
        </w:rPr>
        <w:t>1</w:t>
      </w:r>
    </w:p>
    <w:p w:rsidR="008539D5" w:rsidRDefault="008539D5" w:rsidP="008539D5">
      <w:pPr>
        <w:pStyle w:val="3GPPHeader"/>
        <w:spacing w:after="0"/>
        <w:rPr>
          <w:b w:val="0"/>
          <w:sz w:val="20"/>
          <w:lang w:val="en-GB"/>
        </w:rPr>
      </w:pPr>
      <w:r>
        <w:rPr>
          <w:sz w:val="20"/>
          <w:lang w:val="en-GB"/>
        </w:rPr>
        <w:t>Cc:</w:t>
      </w:r>
      <w:r>
        <w:rPr>
          <w:b w:val="0"/>
          <w:sz w:val="20"/>
          <w:lang w:val="en-GB"/>
        </w:rPr>
        <w:tab/>
        <w:t>-</w:t>
      </w:r>
    </w:p>
    <w:p w:rsidR="008539D5" w:rsidRDefault="008539D5" w:rsidP="008539D5">
      <w:pPr>
        <w:pStyle w:val="3GPPHeader"/>
        <w:spacing w:after="120"/>
        <w:rPr>
          <w:b w:val="0"/>
          <w:sz w:val="20"/>
          <w:lang w:val="en-GB"/>
        </w:rPr>
      </w:pPr>
    </w:p>
    <w:p w:rsidR="008539D5" w:rsidRDefault="008539D5" w:rsidP="008539D5">
      <w:pPr>
        <w:overflowPunct/>
        <w:autoSpaceDE/>
        <w:adjustRightInd/>
        <w:spacing w:after="60"/>
        <w:ind w:left="1985" w:hanging="1985"/>
        <w:rPr>
          <w:rFonts w:cs="Arial"/>
          <w:b/>
          <w:sz w:val="20"/>
          <w:lang w:eastAsia="en-US"/>
        </w:rPr>
      </w:pPr>
      <w:r>
        <w:rPr>
          <w:rFonts w:cs="Arial"/>
          <w:b/>
          <w:lang w:eastAsia="en-US"/>
        </w:rPr>
        <w:t>Contact person:</w:t>
      </w:r>
      <w:r>
        <w:rPr>
          <w:rFonts w:cs="Arial"/>
          <w:b/>
          <w:lang w:eastAsia="en-US"/>
        </w:rPr>
        <w:tab/>
      </w:r>
    </w:p>
    <w:p w:rsidR="008539D5" w:rsidRDefault="008539D5" w:rsidP="008539D5">
      <w:pPr>
        <w:numPr>
          <w:ilvl w:val="0"/>
          <w:numId w:val="27"/>
        </w:numPr>
        <w:overflowPunct/>
        <w:autoSpaceDE/>
        <w:adjustRightInd/>
        <w:spacing w:before="0" w:after="60"/>
        <w:jc w:val="left"/>
        <w:textAlignment w:val="auto"/>
        <w:rPr>
          <w:rFonts w:cs="Arial"/>
          <w:lang w:eastAsia="en-US"/>
        </w:rPr>
      </w:pPr>
      <w:r>
        <w:rPr>
          <w:rFonts w:cs="Arial"/>
          <w:b/>
        </w:rPr>
        <w:t>Name:</w:t>
      </w:r>
      <w:r>
        <w:rPr>
          <w:rFonts w:cs="Arial"/>
          <w:bCs/>
        </w:rPr>
        <w:tab/>
      </w:r>
      <w:r>
        <w:rPr>
          <w:rFonts w:cs="Arial"/>
          <w:bCs/>
        </w:rPr>
        <w:tab/>
      </w:r>
      <w:r>
        <w:rPr>
          <w:rFonts w:cs="Arial"/>
        </w:rPr>
        <w:t>Huiping Shan</w:t>
      </w:r>
    </w:p>
    <w:p w:rsidR="008539D5" w:rsidRDefault="008539D5" w:rsidP="008539D5">
      <w:pPr>
        <w:numPr>
          <w:ilvl w:val="0"/>
          <w:numId w:val="27"/>
        </w:numPr>
        <w:overflowPunct/>
        <w:autoSpaceDE/>
        <w:adjustRightInd/>
        <w:spacing w:before="0" w:after="60"/>
        <w:jc w:val="left"/>
        <w:textAlignment w:val="auto"/>
        <w:rPr>
          <w:rFonts w:cs="Arial"/>
          <w:lang w:eastAsia="en-US"/>
        </w:rPr>
      </w:pPr>
      <w:r>
        <w:rPr>
          <w:rFonts w:cs="Arial"/>
          <w:b/>
        </w:rPr>
        <w:t>E-mail Address:</w:t>
      </w:r>
      <w:r>
        <w:rPr>
          <w:rFonts w:cs="Arial"/>
        </w:rPr>
        <w:tab/>
        <w:t xml:space="preserve">shanhuiping [at] </w:t>
      </w:r>
      <w:r>
        <w:rPr>
          <w:rFonts w:cs="Arial" w:hint="eastAsia"/>
        </w:rPr>
        <w:t>catt</w:t>
      </w:r>
      <w:r>
        <w:rPr>
          <w:rFonts w:cs="Arial"/>
        </w:rPr>
        <w:t xml:space="preserve"> [dot] c</w:t>
      </w:r>
      <w:r>
        <w:rPr>
          <w:rFonts w:cs="Arial" w:hint="eastAsia"/>
        </w:rPr>
        <w:t>n</w:t>
      </w:r>
    </w:p>
    <w:p w:rsidR="008539D5" w:rsidRDefault="008539D5" w:rsidP="008539D5">
      <w:pPr>
        <w:tabs>
          <w:tab w:val="left" w:pos="2268"/>
        </w:tabs>
        <w:rPr>
          <w:rFonts w:cs="Arial"/>
          <w:b/>
        </w:rPr>
      </w:pPr>
    </w:p>
    <w:p w:rsidR="008539D5" w:rsidRPr="0068092D" w:rsidRDefault="008539D5" w:rsidP="008539D5">
      <w:pPr>
        <w:rPr>
          <w:rFonts w:ascii="Arial" w:hAnsi="Arial" w:cs="Arial"/>
        </w:rPr>
      </w:pPr>
    </w:p>
    <w:p w:rsidR="008539D5" w:rsidRDefault="008539D5" w:rsidP="008539D5">
      <w:pPr>
        <w:overflowPunct/>
        <w:autoSpaceDE/>
        <w:adjustRightInd/>
        <w:rPr>
          <w:rFonts w:eastAsia="Dotum"/>
          <w:b/>
          <w:sz w:val="24"/>
          <w:szCs w:val="36"/>
          <w:lang w:eastAsia="en-US"/>
        </w:rPr>
      </w:pPr>
      <w:r>
        <w:rPr>
          <w:rFonts w:eastAsia="Dotum"/>
          <w:b/>
          <w:sz w:val="24"/>
          <w:szCs w:val="36"/>
          <w:lang w:eastAsia="en-US"/>
        </w:rPr>
        <w:t>1. Overall description</w:t>
      </w:r>
    </w:p>
    <w:p w:rsidR="008539D5" w:rsidRDefault="008539D5" w:rsidP="008539D5">
      <w:pPr>
        <w:rPr>
          <w:rFonts w:cs="Arial"/>
        </w:rPr>
      </w:pPr>
      <w:r>
        <w:rPr>
          <w:rFonts w:cs="Arial"/>
        </w:rPr>
        <w:t>RAN4 would like to thank RAN</w:t>
      </w:r>
      <w:r>
        <w:rPr>
          <w:rFonts w:cs="Arial" w:hint="eastAsia"/>
        </w:rPr>
        <w:t>1</w:t>
      </w:r>
      <w:r>
        <w:rPr>
          <w:rFonts w:cs="Arial"/>
        </w:rPr>
        <w:t xml:space="preserve"> for the LS to RAN</w:t>
      </w:r>
      <w:r>
        <w:rPr>
          <w:rFonts w:cs="Arial" w:hint="eastAsia"/>
        </w:rPr>
        <w:t>4</w:t>
      </w:r>
      <w:r>
        <w:rPr>
          <w:rFonts w:cs="Arial"/>
        </w:rPr>
        <w:t xml:space="preserve"> </w:t>
      </w:r>
      <w:r w:rsidR="00EE5509" w:rsidRPr="00EE5509">
        <w:rPr>
          <w:rFonts w:cs="Arial"/>
        </w:rPr>
        <w:t>on maximum number of UL subbands for duplex evolution</w:t>
      </w:r>
      <w:r>
        <w:rPr>
          <w:rFonts w:cs="Arial"/>
        </w:rPr>
        <w:t xml:space="preserve"> </w:t>
      </w:r>
      <w:r>
        <w:rPr>
          <w:rFonts w:cs="Arial" w:hint="eastAsia"/>
        </w:rPr>
        <w:t>(</w:t>
      </w:r>
      <w:r w:rsidR="00EE5509" w:rsidRPr="00EE5509">
        <w:rPr>
          <w:rFonts w:cs="Arial"/>
        </w:rPr>
        <w:t>R1-2210671</w:t>
      </w:r>
      <w:r>
        <w:rPr>
          <w:rFonts w:cs="Arial" w:hint="eastAsia"/>
        </w:rPr>
        <w:t>)</w:t>
      </w:r>
      <w:r w:rsidRPr="00493408">
        <w:rPr>
          <w:rFonts w:cs="Arial"/>
        </w:rPr>
        <w:t>.</w:t>
      </w:r>
      <w:r w:rsidR="00EE5509">
        <w:rPr>
          <w:rFonts w:cs="Arial" w:hint="eastAsia"/>
        </w:rPr>
        <w:t xml:space="preserve"> As the feasibility study and co-existence simulation in RAN4 are still </w:t>
      </w:r>
      <w:r w:rsidR="00DB2990">
        <w:rPr>
          <w:rFonts w:cs="Arial" w:hint="eastAsia"/>
        </w:rPr>
        <w:t xml:space="preserve">ongoing </w:t>
      </w:r>
      <w:r w:rsidR="00EE5509">
        <w:rPr>
          <w:rFonts w:cs="Arial" w:hint="eastAsia"/>
        </w:rPr>
        <w:t>in the early stage, RAN4 doesn</w:t>
      </w:r>
      <w:r w:rsidR="00EE5509">
        <w:rPr>
          <w:rFonts w:cs="Arial"/>
        </w:rPr>
        <w:t>’</w:t>
      </w:r>
      <w:r w:rsidR="00EE5509">
        <w:rPr>
          <w:rFonts w:cs="Arial" w:hint="eastAsia"/>
        </w:rPr>
        <w:t>t have conclusion on the feasibility of different subbands configurations. However, RAN4 has some assumptions in the studies.</w:t>
      </w:r>
    </w:p>
    <w:p w:rsidR="00EE5509" w:rsidRDefault="00EE5509" w:rsidP="008539D5">
      <w:pPr>
        <w:rPr>
          <w:rFonts w:cs="Arial"/>
        </w:rPr>
      </w:pPr>
      <w:r>
        <w:rPr>
          <w:rFonts w:cs="Arial" w:hint="eastAsia"/>
        </w:rPr>
        <w:t>The followings are used in the RAN4 adjacent channel co-existence simulation,</w:t>
      </w:r>
    </w:p>
    <w:p w:rsidR="00EE5509" w:rsidRDefault="00EE5509" w:rsidP="008539D5">
      <w:pPr>
        <w:rPr>
          <w:rFonts w:cs="Arial"/>
        </w:rPr>
      </w:pPr>
    </w:p>
    <w:p w:rsidR="00EE5509" w:rsidRDefault="00EE5509" w:rsidP="00EE5509">
      <w:pPr>
        <w:overflowPunct/>
        <w:autoSpaceDE/>
        <w:adjustRightInd/>
        <w:rPr>
          <w:color w:val="000000" w:themeColor="text1"/>
          <w:sz w:val="20"/>
          <w:lang w:val="en-US"/>
        </w:rPr>
      </w:pPr>
      <w:r>
        <w:t>Using below sub-band configuration for co-existence simulation</w:t>
      </w:r>
      <w:r>
        <w:rPr>
          <w:rFonts w:hint="eastAsia"/>
        </w:rPr>
        <w:t>,</w:t>
      </w:r>
    </w:p>
    <w:p w:rsidR="00EE5509" w:rsidRDefault="00EE5509" w:rsidP="00EE5509">
      <w:pPr>
        <w:spacing w:after="0"/>
        <w:ind w:left="840"/>
        <w:rPr>
          <w:rFonts w:eastAsia="等线"/>
          <w:bCs/>
        </w:rPr>
      </w:pPr>
      <w:r>
        <w:rPr>
          <w:rFonts w:eastAsia="等线"/>
          <w:bCs/>
        </w:rPr>
        <w:t>FR1:</w:t>
      </w:r>
    </w:p>
    <w:p w:rsidR="00EE5509" w:rsidRDefault="00EE5509" w:rsidP="00EE5509">
      <w:pPr>
        <w:pStyle w:val="afa"/>
        <w:widowControl/>
        <w:numPr>
          <w:ilvl w:val="0"/>
          <w:numId w:val="30"/>
        </w:numPr>
        <w:spacing w:before="0" w:line="240" w:lineRule="auto"/>
        <w:ind w:left="1780" w:firstLineChars="0"/>
        <w:jc w:val="left"/>
        <w:rPr>
          <w:rFonts w:eastAsia="等线"/>
          <w:bCs/>
          <w:lang w:eastAsia="en-US"/>
        </w:rPr>
      </w:pPr>
      <w:r>
        <w:rPr>
          <w:rFonts w:eastAsia="等线"/>
          <w:bCs/>
        </w:rPr>
        <w:t xml:space="preserve">DUD {40MHz, 20MHz, 40MHz} </w:t>
      </w:r>
    </w:p>
    <w:p w:rsidR="00EE5509" w:rsidRDefault="00EE5509" w:rsidP="00EE5509">
      <w:pPr>
        <w:pStyle w:val="afa"/>
        <w:widowControl/>
        <w:numPr>
          <w:ilvl w:val="0"/>
          <w:numId w:val="30"/>
        </w:numPr>
        <w:spacing w:before="0" w:line="240" w:lineRule="auto"/>
        <w:ind w:left="1780" w:firstLineChars="0"/>
        <w:jc w:val="left"/>
        <w:rPr>
          <w:rFonts w:eastAsia="等线"/>
          <w:bCs/>
        </w:rPr>
      </w:pPr>
      <w:r>
        <w:rPr>
          <w:rFonts w:eastAsia="等线"/>
          <w:bCs/>
        </w:rPr>
        <w:t xml:space="preserve">DU {80MHz, 20MHz} </w:t>
      </w:r>
    </w:p>
    <w:p w:rsidR="00EE5509" w:rsidRDefault="00EE5509" w:rsidP="00EE5509">
      <w:pPr>
        <w:spacing w:after="0"/>
        <w:rPr>
          <w:rFonts w:eastAsia="等线"/>
          <w:bCs/>
        </w:rPr>
      </w:pPr>
    </w:p>
    <w:p w:rsidR="00EE5509" w:rsidRDefault="00EE5509" w:rsidP="00EE5509">
      <w:pPr>
        <w:ind w:left="840"/>
      </w:pPr>
      <w:r>
        <w:t>FR2:</w:t>
      </w:r>
    </w:p>
    <w:p w:rsidR="00EE5509" w:rsidRDefault="00EE5509" w:rsidP="00EE5509">
      <w:pPr>
        <w:pStyle w:val="afa"/>
        <w:widowControl/>
        <w:numPr>
          <w:ilvl w:val="0"/>
          <w:numId w:val="31"/>
        </w:numPr>
        <w:spacing w:before="0" w:after="120" w:line="240" w:lineRule="auto"/>
        <w:ind w:left="1768" w:firstLineChars="0"/>
        <w:jc w:val="left"/>
        <w:rPr>
          <w:lang w:eastAsia="en-US"/>
        </w:rPr>
      </w:pPr>
      <w:r>
        <w:t>DUD {80MHz, 40MHz, 80MHz}</w:t>
      </w:r>
    </w:p>
    <w:p w:rsidR="00EE5509" w:rsidRDefault="00EE5509" w:rsidP="00EE5509">
      <w:pPr>
        <w:pStyle w:val="afa"/>
        <w:widowControl/>
        <w:numPr>
          <w:ilvl w:val="0"/>
          <w:numId w:val="31"/>
        </w:numPr>
        <w:spacing w:before="0" w:after="120" w:line="240" w:lineRule="auto"/>
        <w:ind w:left="1768" w:firstLineChars="0"/>
        <w:jc w:val="left"/>
      </w:pPr>
      <w:r>
        <w:t xml:space="preserve">DU {160MHz, 40MHz} </w:t>
      </w:r>
    </w:p>
    <w:p w:rsidR="00EE5509" w:rsidRDefault="00EE5509" w:rsidP="00EE5509">
      <w:pPr>
        <w:pStyle w:val="afa"/>
        <w:widowControl/>
        <w:numPr>
          <w:ilvl w:val="0"/>
          <w:numId w:val="31"/>
        </w:numPr>
        <w:spacing w:before="0" w:after="120" w:line="240" w:lineRule="auto"/>
        <w:ind w:firstLineChars="0"/>
        <w:jc w:val="left"/>
      </w:pPr>
      <w:r>
        <w:t xml:space="preserve">Note 1: Above sub-band BW assumption used for simulation not aligned existing RAN4 agreed CHBW sets </w:t>
      </w:r>
    </w:p>
    <w:p w:rsidR="00EE5509" w:rsidRDefault="00EE5509" w:rsidP="00EE5509">
      <w:pPr>
        <w:pStyle w:val="afa"/>
        <w:widowControl/>
        <w:numPr>
          <w:ilvl w:val="0"/>
          <w:numId w:val="31"/>
        </w:numPr>
        <w:spacing w:before="0" w:after="120" w:line="240" w:lineRule="auto"/>
        <w:ind w:firstLineChars="0"/>
        <w:jc w:val="left"/>
      </w:pPr>
      <w:r>
        <w:t xml:space="preserve">Note 2: Above parameters used for simulation purpose only </w:t>
      </w:r>
    </w:p>
    <w:p w:rsidR="00EE5509" w:rsidRPr="00EE5509" w:rsidRDefault="00EE5509" w:rsidP="008539D5">
      <w:pPr>
        <w:rPr>
          <w:rFonts w:cs="Arial"/>
        </w:rPr>
      </w:pPr>
    </w:p>
    <w:p w:rsidR="008539D5" w:rsidRDefault="00EE5509" w:rsidP="008539D5">
      <w:pPr>
        <w:rPr>
          <w:rFonts w:cs="Arial"/>
        </w:rPr>
      </w:pPr>
      <w:r>
        <w:rPr>
          <w:rFonts w:cs="Arial" w:hint="eastAsia"/>
        </w:rPr>
        <w:t xml:space="preserve">In the </w:t>
      </w:r>
      <w:r>
        <w:rPr>
          <w:rFonts w:cs="Arial"/>
        </w:rPr>
        <w:t>feasibility</w:t>
      </w:r>
      <w:r>
        <w:rPr>
          <w:rFonts w:cs="Arial" w:hint="eastAsia"/>
        </w:rPr>
        <w:t xml:space="preserve"> study, both DUD and DU can be </w:t>
      </w:r>
      <w:r>
        <w:rPr>
          <w:rFonts w:cs="Arial"/>
        </w:rPr>
        <w:t>analysed</w:t>
      </w:r>
      <w:r>
        <w:rPr>
          <w:rFonts w:cs="Arial" w:hint="eastAsia"/>
        </w:rPr>
        <w:t>. So one UL subband with both DUD and DU is assumed in the current RAN4 study.</w:t>
      </w:r>
      <w:r w:rsidR="00DA6517">
        <w:rPr>
          <w:rFonts w:hint="eastAsia"/>
          <w:color w:val="000000" w:themeColor="text1"/>
          <w:sz w:val="20"/>
          <w:lang w:val="en-US"/>
        </w:rPr>
        <w:t xml:space="preserve"> </w:t>
      </w:r>
      <w:r>
        <w:rPr>
          <w:rFonts w:cs="Arial" w:hint="eastAsia"/>
        </w:rPr>
        <w:t>It</w:t>
      </w:r>
      <w:r>
        <w:rPr>
          <w:rFonts w:cs="Arial"/>
        </w:rPr>
        <w:t>’</w:t>
      </w:r>
      <w:r>
        <w:rPr>
          <w:rFonts w:cs="Arial" w:hint="eastAsia"/>
        </w:rPr>
        <w:t>s aligned with RAN1 LS. Similar with RAN1 discussion, 2UL subband is also not studied yet. It should be noted that there</w:t>
      </w:r>
      <w:r>
        <w:rPr>
          <w:rFonts w:cs="Arial"/>
        </w:rPr>
        <w:t>’</w:t>
      </w:r>
      <w:r>
        <w:rPr>
          <w:rFonts w:cs="Arial" w:hint="eastAsia"/>
        </w:rPr>
        <w:t>s no conclusion on feasibility of the two configurations from</w:t>
      </w:r>
      <w:r w:rsidR="00DA6517">
        <w:rPr>
          <w:rFonts w:cs="Arial" w:hint="eastAsia"/>
        </w:rPr>
        <w:t xml:space="preserve"> both</w:t>
      </w:r>
      <w:r>
        <w:rPr>
          <w:rFonts w:cs="Arial" w:hint="eastAsia"/>
        </w:rPr>
        <w:t xml:space="preserve"> feasibility study and co-existence simulation. There</w:t>
      </w:r>
      <w:r>
        <w:rPr>
          <w:rFonts w:cs="Arial"/>
        </w:rPr>
        <w:t>’</w:t>
      </w:r>
      <w:r>
        <w:rPr>
          <w:rFonts w:cs="Arial" w:hint="eastAsia"/>
        </w:rPr>
        <w:t>s also no study if there will be some restriction on the BW of the subband. If there</w:t>
      </w:r>
      <w:r>
        <w:rPr>
          <w:rFonts w:cs="Arial"/>
        </w:rPr>
        <w:t>’</w:t>
      </w:r>
      <w:r>
        <w:rPr>
          <w:rFonts w:cs="Arial" w:hint="eastAsia"/>
        </w:rPr>
        <w:t xml:space="preserve">s any conclusion in </w:t>
      </w:r>
      <w:r>
        <w:rPr>
          <w:rFonts w:cs="Arial"/>
        </w:rPr>
        <w:t xml:space="preserve">future RAN4 study, it will be sent </w:t>
      </w:r>
      <w:r w:rsidR="00DB2990">
        <w:rPr>
          <w:rFonts w:cs="Arial" w:hint="eastAsia"/>
        </w:rPr>
        <w:t xml:space="preserve">to </w:t>
      </w:r>
      <w:bookmarkStart w:id="1" w:name="_GoBack"/>
      <w:bookmarkEnd w:id="1"/>
      <w:r>
        <w:rPr>
          <w:rFonts w:cs="Arial"/>
        </w:rPr>
        <w:t>RAN1 for information.</w:t>
      </w:r>
    </w:p>
    <w:p w:rsidR="008539D5" w:rsidRPr="00EE5509" w:rsidRDefault="008539D5" w:rsidP="008539D5">
      <w:pPr>
        <w:rPr>
          <w:rFonts w:cs="Arial"/>
        </w:rPr>
      </w:pPr>
    </w:p>
    <w:p w:rsidR="008539D5" w:rsidRDefault="008539D5" w:rsidP="008539D5">
      <w:pPr>
        <w:overflowPunct/>
        <w:autoSpaceDE/>
        <w:adjustRightInd/>
        <w:rPr>
          <w:rFonts w:eastAsia="Dotum"/>
          <w:b/>
          <w:sz w:val="24"/>
          <w:szCs w:val="36"/>
          <w:lang w:eastAsia="en-US"/>
        </w:rPr>
      </w:pPr>
      <w:r>
        <w:rPr>
          <w:rFonts w:eastAsia="Dotum"/>
          <w:b/>
          <w:sz w:val="24"/>
          <w:szCs w:val="36"/>
          <w:lang w:eastAsia="en-US"/>
        </w:rPr>
        <w:t>2. Actions</w:t>
      </w:r>
    </w:p>
    <w:p w:rsidR="008539D5" w:rsidRDefault="008539D5" w:rsidP="008539D5">
      <w:pPr>
        <w:ind w:left="1985" w:hanging="1985"/>
        <w:rPr>
          <w:rFonts w:eastAsiaTheme="minorEastAsia" w:cs="Arial"/>
          <w:b/>
          <w:sz w:val="20"/>
          <w:szCs w:val="20"/>
          <w:lang w:eastAsia="ja-JP"/>
        </w:rPr>
      </w:pPr>
      <w:r>
        <w:rPr>
          <w:rFonts w:cs="Arial"/>
          <w:b/>
        </w:rPr>
        <w:t>To RAN</w:t>
      </w:r>
      <w:r>
        <w:rPr>
          <w:rFonts w:cs="Arial" w:hint="eastAsia"/>
          <w:b/>
        </w:rPr>
        <w:t>1</w:t>
      </w:r>
      <w:r>
        <w:rPr>
          <w:rFonts w:cs="Arial"/>
          <w:b/>
        </w:rPr>
        <w:t xml:space="preserve"> group:</w:t>
      </w:r>
    </w:p>
    <w:p w:rsidR="008539D5" w:rsidRDefault="008539D5" w:rsidP="008539D5">
      <w:pPr>
        <w:ind w:left="993" w:hanging="993"/>
        <w:rPr>
          <w:rFonts w:eastAsia="Yu Mincho" w:cs="Arial"/>
          <w:bCs/>
        </w:rPr>
      </w:pPr>
      <w:r>
        <w:rPr>
          <w:rFonts w:eastAsia="Yu Mincho" w:cs="Arial"/>
          <w:b/>
        </w:rPr>
        <w:t xml:space="preserve">ACTION: </w:t>
      </w:r>
      <w:r>
        <w:t>RAN4 respectfully asks RAN</w:t>
      </w:r>
      <w:r>
        <w:rPr>
          <w:rFonts w:hint="eastAsia"/>
        </w:rPr>
        <w:t>1</w:t>
      </w:r>
      <w:r>
        <w:t xml:space="preserve"> to take the above information into account.</w:t>
      </w:r>
    </w:p>
    <w:p w:rsidR="008539D5" w:rsidRPr="00085D3F" w:rsidRDefault="008539D5" w:rsidP="008539D5">
      <w:pPr>
        <w:rPr>
          <w:rFonts w:eastAsiaTheme="minorEastAsia"/>
          <w:lang w:eastAsia="ja-JP"/>
        </w:rPr>
      </w:pPr>
    </w:p>
    <w:p w:rsidR="008539D5" w:rsidRDefault="008539D5" w:rsidP="008539D5">
      <w:pPr>
        <w:overflowPunct/>
        <w:autoSpaceDE/>
        <w:adjustRightInd/>
        <w:rPr>
          <w:rFonts w:cs="Arial"/>
          <w:b/>
          <w:sz w:val="24"/>
          <w:lang w:eastAsia="en-US"/>
        </w:rPr>
      </w:pPr>
      <w:r>
        <w:rPr>
          <w:rFonts w:cs="Arial"/>
          <w:b/>
          <w:sz w:val="24"/>
          <w:lang w:eastAsia="en-US"/>
        </w:rPr>
        <w:t>3. Dates of next TSG RAN WG</w:t>
      </w:r>
      <w:r>
        <w:rPr>
          <w:rFonts w:cs="Arial"/>
          <w:b/>
          <w:sz w:val="24"/>
        </w:rPr>
        <w:t>4</w:t>
      </w:r>
      <w:r>
        <w:rPr>
          <w:rFonts w:cs="Arial"/>
          <w:b/>
          <w:sz w:val="24"/>
          <w:lang w:eastAsia="en-US"/>
        </w:rPr>
        <w:t xml:space="preserve"> meetings</w:t>
      </w:r>
    </w:p>
    <w:p w:rsidR="008539D5" w:rsidRDefault="008539D5" w:rsidP="008539D5">
      <w:pPr>
        <w:rPr>
          <w:rFonts w:eastAsiaTheme="minorEastAsia" w:cs="Arial"/>
          <w:bCs/>
        </w:rPr>
      </w:pPr>
      <w:r>
        <w:rPr>
          <w:rFonts w:cs="Arial"/>
        </w:rPr>
        <w:t>TSG RAN WG4 Meeting #</w:t>
      </w:r>
      <w:r>
        <w:rPr>
          <w:rFonts w:eastAsia="Yu Mincho" w:cs="Arial"/>
          <w:bCs/>
        </w:rPr>
        <w:t>1</w:t>
      </w:r>
      <w:r>
        <w:rPr>
          <w:rFonts w:cs="Arial"/>
          <w:bCs/>
        </w:rPr>
        <w:t>0</w:t>
      </w:r>
      <w:r w:rsidR="00855C91">
        <w:rPr>
          <w:rFonts w:cs="Arial" w:hint="eastAsia"/>
          <w:bCs/>
        </w:rPr>
        <w:t>6</w:t>
      </w:r>
      <w:r>
        <w:rPr>
          <w:rFonts w:eastAsia="Yu Mincho" w:cs="Arial"/>
          <w:bCs/>
        </w:rPr>
        <w:tab/>
      </w:r>
      <w:r w:rsidR="00172861">
        <w:rPr>
          <w:rFonts w:cs="Arial" w:hint="eastAsia"/>
          <w:bCs/>
        </w:rPr>
        <w:t>27</w:t>
      </w:r>
      <w:r>
        <w:rPr>
          <w:rFonts w:eastAsia="Yu Mincho" w:cs="Arial"/>
          <w:bCs/>
          <w:vertAlign w:val="superscript"/>
        </w:rPr>
        <w:t>th</w:t>
      </w:r>
      <w:r>
        <w:rPr>
          <w:rFonts w:eastAsia="Yu Mincho" w:cs="Arial"/>
          <w:bCs/>
        </w:rPr>
        <w:t xml:space="preserve"> </w:t>
      </w:r>
      <w:r w:rsidR="00172861">
        <w:rPr>
          <w:rFonts w:eastAsiaTheme="minorEastAsia" w:cs="Arial" w:hint="eastAsia"/>
          <w:bCs/>
        </w:rPr>
        <w:t>Feb</w:t>
      </w:r>
      <w:r>
        <w:rPr>
          <w:rFonts w:eastAsiaTheme="minorEastAsia" w:cs="Arial" w:hint="eastAsia"/>
          <w:bCs/>
        </w:rPr>
        <w:t xml:space="preserve"> </w:t>
      </w:r>
      <w:r>
        <w:rPr>
          <w:rFonts w:eastAsia="Yu Mincho" w:cs="Arial"/>
          <w:bCs/>
        </w:rPr>
        <w:t xml:space="preserve">– </w:t>
      </w:r>
      <w:r w:rsidR="00172861">
        <w:rPr>
          <w:rFonts w:eastAsiaTheme="minorEastAsia" w:cs="Arial" w:hint="eastAsia"/>
          <w:bCs/>
        </w:rPr>
        <w:t>3</w:t>
      </w:r>
      <w:r w:rsidR="00172861" w:rsidRPr="00172861">
        <w:rPr>
          <w:rFonts w:eastAsiaTheme="minorEastAsia" w:cs="Arial" w:hint="eastAsia"/>
          <w:bCs/>
          <w:vertAlign w:val="superscript"/>
        </w:rPr>
        <w:t>rd</w:t>
      </w:r>
      <w:r>
        <w:rPr>
          <w:rFonts w:eastAsiaTheme="minorEastAsia" w:cs="Arial" w:hint="eastAsia"/>
          <w:bCs/>
        </w:rPr>
        <w:t xml:space="preserve"> </w:t>
      </w:r>
      <w:r w:rsidR="00172861">
        <w:rPr>
          <w:rFonts w:eastAsiaTheme="minorEastAsia" w:cs="Arial" w:hint="eastAsia"/>
          <w:bCs/>
        </w:rPr>
        <w:t>Feb</w:t>
      </w:r>
      <w:r>
        <w:rPr>
          <w:rFonts w:eastAsia="Yu Mincho" w:cs="Arial"/>
          <w:bCs/>
        </w:rPr>
        <w:t xml:space="preserve"> 202</w:t>
      </w:r>
      <w:r w:rsidR="00172861">
        <w:rPr>
          <w:rFonts w:cs="Arial" w:hint="eastAsia"/>
          <w:bCs/>
        </w:rPr>
        <w:t>3</w:t>
      </w:r>
      <w:r>
        <w:rPr>
          <w:rFonts w:cs="Arial"/>
        </w:rPr>
        <w:tab/>
      </w:r>
      <w:r w:rsidR="00172861" w:rsidRPr="00172861">
        <w:rPr>
          <w:rFonts w:ascii="Montserrat" w:hAnsi="Montserrat"/>
          <w:color w:val="252525"/>
          <w:szCs w:val="21"/>
        </w:rPr>
        <w:t>Athens</w:t>
      </w:r>
    </w:p>
    <w:p w:rsidR="008539D5" w:rsidRPr="00172861" w:rsidRDefault="008539D5" w:rsidP="00172861">
      <w:r>
        <w:rPr>
          <w:rFonts w:cs="Arial"/>
        </w:rPr>
        <w:t>TSG RAN WG4 Meeting #</w:t>
      </w:r>
      <w:r>
        <w:rPr>
          <w:rFonts w:eastAsia="Yu Mincho" w:cs="Arial"/>
          <w:bCs/>
        </w:rPr>
        <w:t>1</w:t>
      </w:r>
      <w:r>
        <w:rPr>
          <w:rFonts w:cs="Arial"/>
          <w:bCs/>
        </w:rPr>
        <w:t>0</w:t>
      </w:r>
      <w:r w:rsidR="00855C91">
        <w:rPr>
          <w:rFonts w:cs="Arial" w:hint="eastAsia"/>
          <w:bCs/>
        </w:rPr>
        <w:t>6</w:t>
      </w:r>
      <w:r>
        <w:rPr>
          <w:rFonts w:eastAsia="Yu Mincho" w:cs="Arial"/>
          <w:bCs/>
        </w:rPr>
        <w:t>-</w:t>
      </w:r>
      <w:r w:rsidR="00855C91">
        <w:rPr>
          <w:rFonts w:eastAsiaTheme="minorEastAsia" w:cs="Arial" w:hint="eastAsia"/>
          <w:bCs/>
        </w:rPr>
        <w:t>bis-</w:t>
      </w:r>
      <w:r>
        <w:rPr>
          <w:rFonts w:eastAsia="Yu Mincho" w:cs="Arial"/>
          <w:bCs/>
        </w:rPr>
        <w:t>e</w:t>
      </w:r>
      <w:r>
        <w:rPr>
          <w:rFonts w:eastAsia="Yu Mincho" w:cs="Arial"/>
          <w:bCs/>
        </w:rPr>
        <w:tab/>
      </w:r>
      <w:r w:rsidR="00172861">
        <w:rPr>
          <w:rFonts w:cs="Arial" w:hint="eastAsia"/>
          <w:bCs/>
        </w:rPr>
        <w:t>17</w:t>
      </w:r>
      <w:r>
        <w:rPr>
          <w:rFonts w:eastAsia="Yu Mincho" w:cs="Arial"/>
          <w:bCs/>
          <w:vertAlign w:val="superscript"/>
        </w:rPr>
        <w:t>th</w:t>
      </w:r>
      <w:r>
        <w:rPr>
          <w:rFonts w:eastAsia="Yu Mincho" w:cs="Arial"/>
          <w:bCs/>
        </w:rPr>
        <w:t xml:space="preserve"> </w:t>
      </w:r>
      <w:r w:rsidR="00172861">
        <w:rPr>
          <w:rFonts w:eastAsiaTheme="minorEastAsia" w:cs="Arial" w:hint="eastAsia"/>
          <w:bCs/>
        </w:rPr>
        <w:t>Ari</w:t>
      </w:r>
      <w:r>
        <w:rPr>
          <w:rFonts w:eastAsiaTheme="minorEastAsia" w:cs="Arial" w:hint="eastAsia"/>
          <w:bCs/>
        </w:rPr>
        <w:t xml:space="preserve"> </w:t>
      </w:r>
      <w:r>
        <w:rPr>
          <w:rFonts w:eastAsia="Yu Mincho" w:cs="Arial"/>
          <w:bCs/>
        </w:rPr>
        <w:t xml:space="preserve">– </w:t>
      </w:r>
      <w:r w:rsidR="00172861">
        <w:rPr>
          <w:rFonts w:eastAsiaTheme="minorEastAsia" w:cs="Arial" w:hint="eastAsia"/>
          <w:bCs/>
        </w:rPr>
        <w:t>26</w:t>
      </w:r>
      <w:r w:rsidR="00172861" w:rsidRPr="00172861">
        <w:rPr>
          <w:rFonts w:eastAsiaTheme="minorEastAsia" w:cs="Arial" w:hint="eastAsia"/>
          <w:bCs/>
          <w:vertAlign w:val="superscript"/>
        </w:rPr>
        <w:t>th</w:t>
      </w:r>
      <w:r>
        <w:rPr>
          <w:rFonts w:eastAsiaTheme="minorEastAsia" w:cs="Arial" w:hint="eastAsia"/>
          <w:bCs/>
        </w:rPr>
        <w:t xml:space="preserve"> </w:t>
      </w:r>
      <w:r w:rsidR="00172861">
        <w:rPr>
          <w:rFonts w:eastAsiaTheme="minorEastAsia" w:cs="Arial" w:hint="eastAsia"/>
          <w:bCs/>
        </w:rPr>
        <w:t>Ari</w:t>
      </w:r>
      <w:r>
        <w:rPr>
          <w:rFonts w:eastAsia="Yu Mincho" w:cs="Arial"/>
          <w:bCs/>
        </w:rPr>
        <w:t xml:space="preserve"> 202</w:t>
      </w:r>
      <w:r w:rsidR="00172861">
        <w:rPr>
          <w:rFonts w:cs="Arial" w:hint="eastAsia"/>
          <w:bCs/>
        </w:rPr>
        <w:t>3</w:t>
      </w:r>
      <w:r>
        <w:rPr>
          <w:rFonts w:cs="Arial" w:hint="eastAsia"/>
          <w:bCs/>
        </w:rPr>
        <w:t xml:space="preserve"> </w:t>
      </w:r>
      <w:r>
        <w:rPr>
          <w:rFonts w:cs="Arial"/>
        </w:rPr>
        <w:tab/>
      </w:r>
      <w:r w:rsidR="00172861">
        <w:rPr>
          <w:rFonts w:eastAsiaTheme="minorEastAsia" w:cs="Arial" w:hint="eastAsia"/>
          <w:bCs/>
        </w:rPr>
        <w:t>e-meeting</w:t>
      </w:r>
    </w:p>
    <w:sectPr w:rsidR="008539D5" w:rsidRPr="00172861"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3B12" w:rsidRDefault="00A93B12" w:rsidP="0095591C">
      <w:pPr>
        <w:spacing w:after="60"/>
        <w:ind w:left="210"/>
      </w:pPr>
      <w:r>
        <w:separator/>
      </w:r>
    </w:p>
  </w:endnote>
  <w:endnote w:type="continuationSeparator" w:id="0">
    <w:p w:rsidR="00A93B12" w:rsidRDefault="00A93B12"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modern"/>
    <w:notTrueType/>
    <w:pitch w:val="fixed"/>
    <w:sig w:usb0="00000001" w:usb1="09060000" w:usb2="00000010" w:usb3="00000000" w:csb0="00080000" w:csb1="00000000"/>
  </w:font>
  <w:font w:name="Montserrat">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93B12">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3B12" w:rsidRDefault="00A93B12" w:rsidP="0095591C">
      <w:pPr>
        <w:spacing w:after="60"/>
        <w:ind w:left="210"/>
      </w:pPr>
      <w:r>
        <w:separator/>
      </w:r>
    </w:p>
  </w:footnote>
  <w:footnote w:type="continuationSeparator" w:id="0">
    <w:p w:rsidR="00A93B12" w:rsidRDefault="00A93B12"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0F590B1B"/>
    <w:multiLevelType w:val="multilevel"/>
    <w:tmpl w:val="0F590B1B"/>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AE4327"/>
    <w:multiLevelType w:val="hybridMultilevel"/>
    <w:tmpl w:val="C8224B96"/>
    <w:lvl w:ilvl="0" w:tplc="225C7086">
      <w:start w:val="1"/>
      <w:numFmt w:val="bullet"/>
      <w:lvlText w:val="•"/>
      <w:lvlJc w:val="left"/>
      <w:pPr>
        <w:tabs>
          <w:tab w:val="num" w:pos="720"/>
        </w:tabs>
        <w:ind w:left="720" w:hanging="360"/>
      </w:pPr>
      <w:rPr>
        <w:rFonts w:ascii="Arial" w:hAnsi="Arial" w:hint="default"/>
      </w:rPr>
    </w:lvl>
    <w:lvl w:ilvl="1" w:tplc="570E3398" w:tentative="1">
      <w:start w:val="1"/>
      <w:numFmt w:val="bullet"/>
      <w:lvlText w:val="•"/>
      <w:lvlJc w:val="left"/>
      <w:pPr>
        <w:tabs>
          <w:tab w:val="num" w:pos="1440"/>
        </w:tabs>
        <w:ind w:left="1440" w:hanging="360"/>
      </w:pPr>
      <w:rPr>
        <w:rFonts w:ascii="Arial" w:hAnsi="Arial" w:hint="default"/>
      </w:rPr>
    </w:lvl>
    <w:lvl w:ilvl="2" w:tplc="B2CAA16A" w:tentative="1">
      <w:start w:val="1"/>
      <w:numFmt w:val="bullet"/>
      <w:lvlText w:val="•"/>
      <w:lvlJc w:val="left"/>
      <w:pPr>
        <w:tabs>
          <w:tab w:val="num" w:pos="2160"/>
        </w:tabs>
        <w:ind w:left="2160" w:hanging="360"/>
      </w:pPr>
      <w:rPr>
        <w:rFonts w:ascii="Arial" w:hAnsi="Arial" w:hint="default"/>
      </w:rPr>
    </w:lvl>
    <w:lvl w:ilvl="3" w:tplc="CD98CDC0" w:tentative="1">
      <w:start w:val="1"/>
      <w:numFmt w:val="bullet"/>
      <w:lvlText w:val="•"/>
      <w:lvlJc w:val="left"/>
      <w:pPr>
        <w:tabs>
          <w:tab w:val="num" w:pos="2880"/>
        </w:tabs>
        <w:ind w:left="2880" w:hanging="360"/>
      </w:pPr>
      <w:rPr>
        <w:rFonts w:ascii="Arial" w:hAnsi="Arial" w:hint="default"/>
      </w:rPr>
    </w:lvl>
    <w:lvl w:ilvl="4" w:tplc="C486DB5E" w:tentative="1">
      <w:start w:val="1"/>
      <w:numFmt w:val="bullet"/>
      <w:lvlText w:val="•"/>
      <w:lvlJc w:val="left"/>
      <w:pPr>
        <w:tabs>
          <w:tab w:val="num" w:pos="3600"/>
        </w:tabs>
        <w:ind w:left="3600" w:hanging="360"/>
      </w:pPr>
      <w:rPr>
        <w:rFonts w:ascii="Arial" w:hAnsi="Arial" w:hint="default"/>
      </w:rPr>
    </w:lvl>
    <w:lvl w:ilvl="5" w:tplc="4ADA164A" w:tentative="1">
      <w:start w:val="1"/>
      <w:numFmt w:val="bullet"/>
      <w:lvlText w:val="•"/>
      <w:lvlJc w:val="left"/>
      <w:pPr>
        <w:tabs>
          <w:tab w:val="num" w:pos="4320"/>
        </w:tabs>
        <w:ind w:left="4320" w:hanging="360"/>
      </w:pPr>
      <w:rPr>
        <w:rFonts w:ascii="Arial" w:hAnsi="Arial" w:hint="default"/>
      </w:rPr>
    </w:lvl>
    <w:lvl w:ilvl="6" w:tplc="604C9740" w:tentative="1">
      <w:start w:val="1"/>
      <w:numFmt w:val="bullet"/>
      <w:lvlText w:val="•"/>
      <w:lvlJc w:val="left"/>
      <w:pPr>
        <w:tabs>
          <w:tab w:val="num" w:pos="5040"/>
        </w:tabs>
        <w:ind w:left="5040" w:hanging="360"/>
      </w:pPr>
      <w:rPr>
        <w:rFonts w:ascii="Arial" w:hAnsi="Arial" w:hint="default"/>
      </w:rPr>
    </w:lvl>
    <w:lvl w:ilvl="7" w:tplc="1FE26572" w:tentative="1">
      <w:start w:val="1"/>
      <w:numFmt w:val="bullet"/>
      <w:lvlText w:val="•"/>
      <w:lvlJc w:val="left"/>
      <w:pPr>
        <w:tabs>
          <w:tab w:val="num" w:pos="5760"/>
        </w:tabs>
        <w:ind w:left="5760" w:hanging="360"/>
      </w:pPr>
      <w:rPr>
        <w:rFonts w:ascii="Arial" w:hAnsi="Arial" w:hint="default"/>
      </w:rPr>
    </w:lvl>
    <w:lvl w:ilvl="8" w:tplc="1E34030A" w:tentative="1">
      <w:start w:val="1"/>
      <w:numFmt w:val="bullet"/>
      <w:lvlText w:val="•"/>
      <w:lvlJc w:val="left"/>
      <w:pPr>
        <w:tabs>
          <w:tab w:val="num" w:pos="6480"/>
        </w:tabs>
        <w:ind w:left="6480" w:hanging="360"/>
      </w:pPr>
      <w:rPr>
        <w:rFonts w:ascii="Arial" w:hAnsi="Arial" w:hint="default"/>
      </w:rPr>
    </w:lvl>
  </w:abstractNum>
  <w:abstractNum w:abstractNumId="6">
    <w:nsid w:val="27B039DF"/>
    <w:multiLevelType w:val="multilevel"/>
    <w:tmpl w:val="27B039DF"/>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B2C6FDC"/>
    <w:multiLevelType w:val="multilevel"/>
    <w:tmpl w:val="2B2C6FD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CF41D51"/>
    <w:multiLevelType w:val="hybridMultilevel"/>
    <w:tmpl w:val="BC22D88E"/>
    <w:lvl w:ilvl="0" w:tplc="61D81DC0">
      <w:start w:val="1"/>
      <w:numFmt w:val="bullet"/>
      <w:lvlText w:val="•"/>
      <w:lvlJc w:val="left"/>
      <w:pPr>
        <w:tabs>
          <w:tab w:val="num" w:pos="720"/>
        </w:tabs>
        <w:ind w:left="720" w:hanging="360"/>
      </w:pPr>
      <w:rPr>
        <w:rFonts w:ascii="Arial" w:hAnsi="Arial" w:hint="default"/>
      </w:rPr>
    </w:lvl>
    <w:lvl w:ilvl="1" w:tplc="B27E075C" w:tentative="1">
      <w:start w:val="1"/>
      <w:numFmt w:val="bullet"/>
      <w:lvlText w:val="•"/>
      <w:lvlJc w:val="left"/>
      <w:pPr>
        <w:tabs>
          <w:tab w:val="num" w:pos="1440"/>
        </w:tabs>
        <w:ind w:left="1440" w:hanging="360"/>
      </w:pPr>
      <w:rPr>
        <w:rFonts w:ascii="Arial" w:hAnsi="Arial" w:hint="default"/>
      </w:rPr>
    </w:lvl>
    <w:lvl w:ilvl="2" w:tplc="D0560C4E" w:tentative="1">
      <w:start w:val="1"/>
      <w:numFmt w:val="bullet"/>
      <w:lvlText w:val="•"/>
      <w:lvlJc w:val="left"/>
      <w:pPr>
        <w:tabs>
          <w:tab w:val="num" w:pos="2160"/>
        </w:tabs>
        <w:ind w:left="2160" w:hanging="360"/>
      </w:pPr>
      <w:rPr>
        <w:rFonts w:ascii="Arial" w:hAnsi="Arial" w:hint="default"/>
      </w:rPr>
    </w:lvl>
    <w:lvl w:ilvl="3" w:tplc="7D50F0FC" w:tentative="1">
      <w:start w:val="1"/>
      <w:numFmt w:val="bullet"/>
      <w:lvlText w:val="•"/>
      <w:lvlJc w:val="left"/>
      <w:pPr>
        <w:tabs>
          <w:tab w:val="num" w:pos="2880"/>
        </w:tabs>
        <w:ind w:left="2880" w:hanging="360"/>
      </w:pPr>
      <w:rPr>
        <w:rFonts w:ascii="Arial" w:hAnsi="Arial" w:hint="default"/>
      </w:rPr>
    </w:lvl>
    <w:lvl w:ilvl="4" w:tplc="87EE40C6" w:tentative="1">
      <w:start w:val="1"/>
      <w:numFmt w:val="bullet"/>
      <w:lvlText w:val="•"/>
      <w:lvlJc w:val="left"/>
      <w:pPr>
        <w:tabs>
          <w:tab w:val="num" w:pos="3600"/>
        </w:tabs>
        <w:ind w:left="3600" w:hanging="360"/>
      </w:pPr>
      <w:rPr>
        <w:rFonts w:ascii="Arial" w:hAnsi="Arial" w:hint="default"/>
      </w:rPr>
    </w:lvl>
    <w:lvl w:ilvl="5" w:tplc="5C4C2230" w:tentative="1">
      <w:start w:val="1"/>
      <w:numFmt w:val="bullet"/>
      <w:lvlText w:val="•"/>
      <w:lvlJc w:val="left"/>
      <w:pPr>
        <w:tabs>
          <w:tab w:val="num" w:pos="4320"/>
        </w:tabs>
        <w:ind w:left="4320" w:hanging="360"/>
      </w:pPr>
      <w:rPr>
        <w:rFonts w:ascii="Arial" w:hAnsi="Arial" w:hint="default"/>
      </w:rPr>
    </w:lvl>
    <w:lvl w:ilvl="6" w:tplc="F16A1B34" w:tentative="1">
      <w:start w:val="1"/>
      <w:numFmt w:val="bullet"/>
      <w:lvlText w:val="•"/>
      <w:lvlJc w:val="left"/>
      <w:pPr>
        <w:tabs>
          <w:tab w:val="num" w:pos="5040"/>
        </w:tabs>
        <w:ind w:left="5040" w:hanging="360"/>
      </w:pPr>
      <w:rPr>
        <w:rFonts w:ascii="Arial" w:hAnsi="Arial" w:hint="default"/>
      </w:rPr>
    </w:lvl>
    <w:lvl w:ilvl="7" w:tplc="185A821A" w:tentative="1">
      <w:start w:val="1"/>
      <w:numFmt w:val="bullet"/>
      <w:lvlText w:val="•"/>
      <w:lvlJc w:val="left"/>
      <w:pPr>
        <w:tabs>
          <w:tab w:val="num" w:pos="5760"/>
        </w:tabs>
        <w:ind w:left="5760" w:hanging="360"/>
      </w:pPr>
      <w:rPr>
        <w:rFonts w:ascii="Arial" w:hAnsi="Arial" w:hint="default"/>
      </w:rPr>
    </w:lvl>
    <w:lvl w:ilvl="8" w:tplc="C27829C8" w:tentative="1">
      <w:start w:val="1"/>
      <w:numFmt w:val="bullet"/>
      <w:lvlText w:val="•"/>
      <w:lvlJc w:val="left"/>
      <w:pPr>
        <w:tabs>
          <w:tab w:val="num" w:pos="6480"/>
        </w:tabs>
        <w:ind w:left="6480" w:hanging="360"/>
      </w:pPr>
      <w:rPr>
        <w:rFonts w:ascii="Arial" w:hAnsi="Arial" w:hint="default"/>
      </w:rPr>
    </w:lvl>
  </w:abstractNum>
  <w:abstractNum w:abstractNumId="14">
    <w:nsid w:val="3FF606FC"/>
    <w:multiLevelType w:val="multilevel"/>
    <w:tmpl w:val="3FF606FC"/>
    <w:lvl w:ilvl="0">
      <w:start w:val="1"/>
      <w:numFmt w:val="bullet"/>
      <w:lvlText w:val=""/>
      <w:lvlJc w:val="left"/>
      <w:pPr>
        <w:ind w:left="1200" w:hanging="360"/>
      </w:pPr>
      <w:rPr>
        <w:rFonts w:ascii="Wingdings" w:hAnsi="Wingdings" w:hint="default"/>
      </w:rPr>
    </w:lvl>
    <w:lvl w:ilvl="1">
      <w:start w:val="1"/>
      <w:numFmt w:val="bullet"/>
      <w:lvlText w:val="o"/>
      <w:lvlJc w:val="left"/>
      <w:pPr>
        <w:ind w:left="984" w:hanging="360"/>
      </w:pPr>
      <w:rPr>
        <w:rFonts w:ascii="Courier New" w:hAnsi="Courier New" w:cs="Courier New" w:hint="default"/>
      </w:rPr>
    </w:lvl>
    <w:lvl w:ilvl="2">
      <w:start w:val="1"/>
      <w:numFmt w:val="bullet"/>
      <w:lvlText w:val=""/>
      <w:lvlJc w:val="left"/>
      <w:pPr>
        <w:ind w:left="1704" w:hanging="360"/>
      </w:pPr>
      <w:rPr>
        <w:rFonts w:ascii="Wingdings" w:hAnsi="Wingdings" w:hint="default"/>
      </w:rPr>
    </w:lvl>
    <w:lvl w:ilvl="3">
      <w:start w:val="1"/>
      <w:numFmt w:val="bullet"/>
      <w:lvlText w:val=""/>
      <w:lvlJc w:val="left"/>
      <w:pPr>
        <w:ind w:left="2424" w:hanging="360"/>
      </w:pPr>
      <w:rPr>
        <w:rFonts w:ascii="Symbol" w:hAnsi="Symbol" w:hint="default"/>
      </w:rPr>
    </w:lvl>
    <w:lvl w:ilvl="4">
      <w:start w:val="1"/>
      <w:numFmt w:val="bullet"/>
      <w:lvlText w:val="o"/>
      <w:lvlJc w:val="left"/>
      <w:pPr>
        <w:ind w:left="3144" w:hanging="360"/>
      </w:pPr>
      <w:rPr>
        <w:rFonts w:ascii="Courier New" w:hAnsi="Courier New" w:cs="Courier New" w:hint="default"/>
      </w:rPr>
    </w:lvl>
    <w:lvl w:ilvl="5">
      <w:start w:val="1"/>
      <w:numFmt w:val="bullet"/>
      <w:lvlText w:val=""/>
      <w:lvlJc w:val="left"/>
      <w:pPr>
        <w:ind w:left="3864" w:hanging="360"/>
      </w:pPr>
      <w:rPr>
        <w:rFonts w:ascii="Wingdings" w:hAnsi="Wingdings" w:hint="default"/>
      </w:rPr>
    </w:lvl>
    <w:lvl w:ilvl="6">
      <w:start w:val="1"/>
      <w:numFmt w:val="bullet"/>
      <w:lvlText w:val=""/>
      <w:lvlJc w:val="left"/>
      <w:pPr>
        <w:ind w:left="4584" w:hanging="360"/>
      </w:pPr>
      <w:rPr>
        <w:rFonts w:ascii="Symbol" w:hAnsi="Symbol" w:hint="default"/>
      </w:rPr>
    </w:lvl>
    <w:lvl w:ilvl="7">
      <w:start w:val="1"/>
      <w:numFmt w:val="bullet"/>
      <w:lvlText w:val="o"/>
      <w:lvlJc w:val="left"/>
      <w:pPr>
        <w:ind w:left="5304" w:hanging="360"/>
      </w:pPr>
      <w:rPr>
        <w:rFonts w:ascii="Courier New" w:hAnsi="Courier New" w:cs="Courier New" w:hint="default"/>
      </w:rPr>
    </w:lvl>
    <w:lvl w:ilvl="8">
      <w:start w:val="1"/>
      <w:numFmt w:val="bullet"/>
      <w:lvlText w:val=""/>
      <w:lvlJc w:val="left"/>
      <w:pPr>
        <w:ind w:left="6024"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ACA5ED8"/>
    <w:multiLevelType w:val="hybridMultilevel"/>
    <w:tmpl w:val="8CF281D8"/>
    <w:lvl w:ilvl="0" w:tplc="947A7058">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nsid w:val="64210CDD"/>
    <w:multiLevelType w:val="hybridMultilevel"/>
    <w:tmpl w:val="D0A044F4"/>
    <w:lvl w:ilvl="0" w:tplc="E21262BA">
      <w:start w:val="1"/>
      <w:numFmt w:val="lowerLetter"/>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nsid w:val="6E3D5A5E"/>
    <w:multiLevelType w:val="multilevel"/>
    <w:tmpl w:val="6E3D5A5E"/>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712" w:hanging="360"/>
      </w:pPr>
      <w:rPr>
        <w:rFonts w:ascii="Courier New" w:hAnsi="Courier New" w:cs="Courier New" w:hint="default"/>
      </w:rPr>
    </w:lvl>
    <w:lvl w:ilvl="2">
      <w:start w:val="1"/>
      <w:numFmt w:val="bullet"/>
      <w:lvlText w:val=""/>
      <w:lvlJc w:val="left"/>
      <w:pPr>
        <w:ind w:left="1432" w:hanging="360"/>
      </w:pPr>
      <w:rPr>
        <w:rFonts w:ascii="Wingdings" w:hAnsi="Wingdings" w:hint="default"/>
      </w:rPr>
    </w:lvl>
    <w:lvl w:ilvl="3">
      <w:start w:val="1"/>
      <w:numFmt w:val="bullet"/>
      <w:lvlText w:val=""/>
      <w:lvlJc w:val="left"/>
      <w:pPr>
        <w:ind w:left="2152" w:hanging="360"/>
      </w:pPr>
      <w:rPr>
        <w:rFonts w:ascii="Symbol" w:hAnsi="Symbol" w:hint="default"/>
      </w:rPr>
    </w:lvl>
    <w:lvl w:ilvl="4">
      <w:start w:val="1"/>
      <w:numFmt w:val="bullet"/>
      <w:lvlText w:val="o"/>
      <w:lvlJc w:val="left"/>
      <w:pPr>
        <w:ind w:left="2872" w:hanging="360"/>
      </w:pPr>
      <w:rPr>
        <w:rFonts w:ascii="Courier New" w:hAnsi="Courier New" w:cs="Courier New" w:hint="default"/>
      </w:rPr>
    </w:lvl>
    <w:lvl w:ilvl="5">
      <w:start w:val="1"/>
      <w:numFmt w:val="bullet"/>
      <w:lvlText w:val=""/>
      <w:lvlJc w:val="left"/>
      <w:pPr>
        <w:ind w:left="3592" w:hanging="360"/>
      </w:pPr>
      <w:rPr>
        <w:rFonts w:ascii="Wingdings" w:hAnsi="Wingdings" w:hint="default"/>
      </w:rPr>
    </w:lvl>
    <w:lvl w:ilvl="6">
      <w:start w:val="1"/>
      <w:numFmt w:val="bullet"/>
      <w:lvlText w:val=""/>
      <w:lvlJc w:val="left"/>
      <w:pPr>
        <w:ind w:left="4312" w:hanging="360"/>
      </w:pPr>
      <w:rPr>
        <w:rFonts w:ascii="Symbol" w:hAnsi="Symbol" w:hint="default"/>
      </w:rPr>
    </w:lvl>
    <w:lvl w:ilvl="7">
      <w:start w:val="1"/>
      <w:numFmt w:val="bullet"/>
      <w:lvlText w:val="o"/>
      <w:lvlJc w:val="left"/>
      <w:pPr>
        <w:ind w:left="5032" w:hanging="360"/>
      </w:pPr>
      <w:rPr>
        <w:rFonts w:ascii="Courier New" w:hAnsi="Courier New" w:cs="Courier New" w:hint="default"/>
      </w:rPr>
    </w:lvl>
    <w:lvl w:ilvl="8">
      <w:start w:val="1"/>
      <w:numFmt w:val="bullet"/>
      <w:lvlText w:val=""/>
      <w:lvlJc w:val="left"/>
      <w:pPr>
        <w:ind w:left="5752" w:hanging="360"/>
      </w:pPr>
      <w:rPr>
        <w:rFonts w:ascii="Wingdings" w:hAnsi="Wingdings" w:hint="default"/>
      </w:rPr>
    </w:lvl>
  </w:abstractNum>
  <w:abstractNum w:abstractNumId="2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4"/>
  </w:num>
  <w:num w:numId="3">
    <w:abstractNumId w:val="1"/>
  </w:num>
  <w:num w:numId="4">
    <w:abstractNumId w:val="17"/>
  </w:num>
  <w:num w:numId="5">
    <w:abstractNumId w:val="7"/>
  </w:num>
  <w:num w:numId="6">
    <w:abstractNumId w:val="28"/>
  </w:num>
  <w:num w:numId="7">
    <w:abstractNumId w:val="3"/>
  </w:num>
  <w:num w:numId="8">
    <w:abstractNumId w:val="18"/>
  </w:num>
  <w:num w:numId="9">
    <w:abstractNumId w:val="11"/>
  </w:num>
  <w:num w:numId="10">
    <w:abstractNumId w:val="27"/>
  </w:num>
  <w:num w:numId="11">
    <w:abstractNumId w:val="29"/>
  </w:num>
  <w:num w:numId="12">
    <w:abstractNumId w:val="30"/>
  </w:num>
  <w:num w:numId="13">
    <w:abstractNumId w:val="12"/>
  </w:num>
  <w:num w:numId="14">
    <w:abstractNumId w:val="15"/>
  </w:num>
  <w:num w:numId="15">
    <w:abstractNumId w:val="10"/>
  </w:num>
  <w:num w:numId="16">
    <w:abstractNumId w:val="25"/>
  </w:num>
  <w:num w:numId="17">
    <w:abstractNumId w:val="0"/>
  </w:num>
  <w:num w:numId="18">
    <w:abstractNumId w:val="26"/>
  </w:num>
  <w:num w:numId="19">
    <w:abstractNumId w:val="19"/>
  </w:num>
  <w:num w:numId="20">
    <w:abstractNumId w:val="21"/>
  </w:num>
  <w:num w:numId="21">
    <w:abstractNumId w:val="8"/>
  </w:num>
  <w:num w:numId="22">
    <w:abstractNumId w:val="24"/>
  </w:num>
  <w:num w:numId="23">
    <w:abstractNumId w:val="13"/>
  </w:num>
  <w:num w:numId="24">
    <w:abstractNumId w:val="21"/>
  </w:num>
  <w:num w:numId="25">
    <w:abstractNumId w:val="9"/>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2"/>
  </w:num>
  <w:num w:numId="29">
    <w:abstractNumId w:val="5"/>
  </w:num>
  <w:num w:numId="30">
    <w:abstractNumId w:val="6"/>
  </w:num>
  <w:num w:numId="31">
    <w:abstractNumId w:val="2"/>
  </w:num>
  <w:num w:numId="32">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1AE1"/>
    <w:rsid w:val="000F2E97"/>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861"/>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FC1"/>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7E6"/>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392B"/>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6A1"/>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221"/>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0CC"/>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6BC4"/>
    <w:rsid w:val="00536DD1"/>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D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5D4F"/>
    <w:rsid w:val="00595E9F"/>
    <w:rsid w:val="0059655F"/>
    <w:rsid w:val="005965B1"/>
    <w:rsid w:val="005967FF"/>
    <w:rsid w:val="00596C8C"/>
    <w:rsid w:val="0059791B"/>
    <w:rsid w:val="005A00F8"/>
    <w:rsid w:val="005A0552"/>
    <w:rsid w:val="005A061B"/>
    <w:rsid w:val="005A0B4E"/>
    <w:rsid w:val="005A0EDA"/>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06A"/>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1564"/>
    <w:rsid w:val="00671837"/>
    <w:rsid w:val="00671A0A"/>
    <w:rsid w:val="00672067"/>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98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81A"/>
    <w:rsid w:val="007541A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9D5"/>
    <w:rsid w:val="00853AEF"/>
    <w:rsid w:val="00853C02"/>
    <w:rsid w:val="00853C51"/>
    <w:rsid w:val="00854229"/>
    <w:rsid w:val="008543DB"/>
    <w:rsid w:val="00854848"/>
    <w:rsid w:val="008550F9"/>
    <w:rsid w:val="00855C91"/>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BB5"/>
    <w:rsid w:val="00960D63"/>
    <w:rsid w:val="009617CA"/>
    <w:rsid w:val="00961A1D"/>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3B12"/>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DB0"/>
    <w:rsid w:val="00AD3FC8"/>
    <w:rsid w:val="00AD40B8"/>
    <w:rsid w:val="00AD4298"/>
    <w:rsid w:val="00AD45EF"/>
    <w:rsid w:val="00AD49B6"/>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46D"/>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2D4F"/>
    <w:rsid w:val="00B837F7"/>
    <w:rsid w:val="00B84500"/>
    <w:rsid w:val="00B84885"/>
    <w:rsid w:val="00B848C0"/>
    <w:rsid w:val="00B8496A"/>
    <w:rsid w:val="00B84A40"/>
    <w:rsid w:val="00B84A7A"/>
    <w:rsid w:val="00B84DC3"/>
    <w:rsid w:val="00B86C99"/>
    <w:rsid w:val="00B87074"/>
    <w:rsid w:val="00B874FB"/>
    <w:rsid w:val="00B8780C"/>
    <w:rsid w:val="00B87B68"/>
    <w:rsid w:val="00B87E60"/>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B30"/>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0C62"/>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6DC"/>
    <w:rsid w:val="00D61A1B"/>
    <w:rsid w:val="00D61D34"/>
    <w:rsid w:val="00D62B20"/>
    <w:rsid w:val="00D63C2A"/>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DE6"/>
    <w:rsid w:val="00DA2F86"/>
    <w:rsid w:val="00DA31B0"/>
    <w:rsid w:val="00DA338A"/>
    <w:rsid w:val="00DA3582"/>
    <w:rsid w:val="00DA36E2"/>
    <w:rsid w:val="00DA44DE"/>
    <w:rsid w:val="00DA555A"/>
    <w:rsid w:val="00DA5560"/>
    <w:rsid w:val="00DA5801"/>
    <w:rsid w:val="00DA6517"/>
    <w:rsid w:val="00DA659F"/>
    <w:rsid w:val="00DA6855"/>
    <w:rsid w:val="00DA742F"/>
    <w:rsid w:val="00DA7678"/>
    <w:rsid w:val="00DA7B3A"/>
    <w:rsid w:val="00DA7BBB"/>
    <w:rsid w:val="00DB0884"/>
    <w:rsid w:val="00DB1A53"/>
    <w:rsid w:val="00DB229B"/>
    <w:rsid w:val="00DB2565"/>
    <w:rsid w:val="00DB25FE"/>
    <w:rsid w:val="00DB2658"/>
    <w:rsid w:val="00DB2990"/>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509"/>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333"/>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09534243">
      <w:bodyDiv w:val="1"/>
      <w:marLeft w:val="0"/>
      <w:marRight w:val="0"/>
      <w:marTop w:val="0"/>
      <w:marBottom w:val="0"/>
      <w:divBdr>
        <w:top w:val="none" w:sz="0" w:space="0" w:color="auto"/>
        <w:left w:val="none" w:sz="0" w:space="0" w:color="auto"/>
        <w:bottom w:val="none" w:sz="0" w:space="0" w:color="auto"/>
        <w:right w:val="none" w:sz="0" w:space="0" w:color="auto"/>
      </w:divBdr>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257200">
      <w:bodyDiv w:val="1"/>
      <w:marLeft w:val="0"/>
      <w:marRight w:val="0"/>
      <w:marTop w:val="0"/>
      <w:marBottom w:val="0"/>
      <w:divBdr>
        <w:top w:val="none" w:sz="0" w:space="0" w:color="auto"/>
        <w:left w:val="none" w:sz="0" w:space="0" w:color="auto"/>
        <w:bottom w:val="none" w:sz="0" w:space="0" w:color="auto"/>
        <w:right w:val="none" w:sz="0" w:space="0" w:color="auto"/>
      </w:divBdr>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179817">
      <w:bodyDiv w:val="1"/>
      <w:marLeft w:val="0"/>
      <w:marRight w:val="0"/>
      <w:marTop w:val="0"/>
      <w:marBottom w:val="0"/>
      <w:divBdr>
        <w:top w:val="none" w:sz="0" w:space="0" w:color="auto"/>
        <w:left w:val="none" w:sz="0" w:space="0" w:color="auto"/>
        <w:bottom w:val="none" w:sz="0" w:space="0" w:color="auto"/>
        <w:right w:val="none" w:sz="0" w:space="0" w:color="auto"/>
      </w:divBdr>
      <w:divsChild>
        <w:div w:id="1223099595">
          <w:marLeft w:val="547"/>
          <w:marRight w:val="0"/>
          <w:marTop w:val="154"/>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48776059">
      <w:bodyDiv w:val="1"/>
      <w:marLeft w:val="0"/>
      <w:marRight w:val="0"/>
      <w:marTop w:val="0"/>
      <w:marBottom w:val="0"/>
      <w:divBdr>
        <w:top w:val="none" w:sz="0" w:space="0" w:color="auto"/>
        <w:left w:val="none" w:sz="0" w:space="0" w:color="auto"/>
        <w:bottom w:val="none" w:sz="0" w:space="0" w:color="auto"/>
        <w:right w:val="none" w:sz="0" w:space="0" w:color="auto"/>
      </w:divBdr>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3887342">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7F4436-AC6E-4A19-BC34-A6D391B9B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1763</TotalTime>
  <Pages>3</Pages>
  <Words>727</Words>
  <Characters>4146</Characters>
  <Application>Microsoft Office Word</Application>
  <DocSecurity>0</DocSecurity>
  <Lines>34</Lines>
  <Paragraphs>9</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RAN5 Discussion paper </vt:lpstr>
      <vt:lpstr>Toulouse, France, November 14 – November 18, 2022</vt:lpstr>
      <vt:lpstr>Background</vt:lpstr>
      <vt:lpstr>Discussion</vt:lpstr>
      <vt:lpstr>    Adjacent-channel UE-UE CLI model</vt:lpstr>
      <vt:lpstr>    Co-channel model</vt:lpstr>
      <vt:lpstr>Summary</vt:lpstr>
      <vt:lpstr>Reference</vt:lpstr>
    </vt:vector>
  </TitlesOfParts>
  <Company>CATT</Company>
  <LinksUpToDate>false</LinksUpToDate>
  <CharactersWithSpaces>4864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80</cp:revision>
  <cp:lastPrinted>2007-04-24T00:59:00Z</cp:lastPrinted>
  <dcterms:created xsi:type="dcterms:W3CDTF">2022-09-27T02:35:00Z</dcterms:created>
  <dcterms:modified xsi:type="dcterms:W3CDTF">2022-11-07T17:23:00Z</dcterms:modified>
</cp:coreProperties>
</file>